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02DB6" w14:textId="77777777" w:rsidR="00577AA9" w:rsidRDefault="008979C7" w:rsidP="00577AA9">
      <w:pPr>
        <w:jc w:val="center"/>
        <w:rPr>
          <w:rFonts w:ascii="Arial" w:hAnsi="Arial" w:cs="Arial"/>
          <w:b/>
          <w:sz w:val="48"/>
          <w:szCs w:val="48"/>
        </w:rPr>
      </w:pPr>
      <w:bookmarkStart w:id="0" w:name="_Hlk114039434"/>
      <w:r>
        <w:rPr>
          <w:rFonts w:ascii="Arial" w:hAnsi="Arial" w:cs="Arial"/>
          <w:b/>
          <w:sz w:val="48"/>
          <w:szCs w:val="48"/>
        </w:rPr>
        <w:t>Safe</w:t>
      </w:r>
      <w:r w:rsidR="00577AA9">
        <w:rPr>
          <w:rFonts w:ascii="Arial" w:hAnsi="Arial" w:cs="Arial"/>
          <w:b/>
          <w:sz w:val="48"/>
          <w:szCs w:val="48"/>
        </w:rPr>
        <w:t xml:space="preserve"> Handling Policy</w:t>
      </w:r>
    </w:p>
    <w:p w14:paraId="152649E7" w14:textId="77777777" w:rsidR="00F51B8C" w:rsidRDefault="00F51B8C" w:rsidP="00577AA9">
      <w:pPr>
        <w:jc w:val="center"/>
        <w:rPr>
          <w:rFonts w:ascii="Arial" w:hAnsi="Arial" w:cs="Arial"/>
          <w:b/>
          <w:sz w:val="48"/>
          <w:szCs w:val="48"/>
        </w:rPr>
      </w:pPr>
    </w:p>
    <w:p w14:paraId="78EDF1E4" w14:textId="00AA0821" w:rsidR="00577AA9" w:rsidRPr="00577AA9" w:rsidRDefault="00A37598" w:rsidP="00577AA9">
      <w:pPr>
        <w:jc w:val="center"/>
        <w:rPr>
          <w:rFonts w:ascii="Arial" w:hAnsi="Arial" w:cs="Arial"/>
          <w:b/>
          <w:sz w:val="48"/>
          <w:szCs w:val="48"/>
        </w:rPr>
      </w:pPr>
      <w:r>
        <w:rPr>
          <w:noProof/>
        </w:rPr>
        <w:drawing>
          <wp:anchor distT="0" distB="0" distL="114300" distR="114300" simplePos="0" relativeHeight="251659264" behindDoc="0" locked="0" layoutInCell="1" allowOverlap="1" wp14:anchorId="7D5D1CCF" wp14:editId="3CFAE82E">
            <wp:simplePos x="0" y="0"/>
            <wp:positionH relativeFrom="margin">
              <wp:posOffset>1656715</wp:posOffset>
            </wp:positionH>
            <wp:positionV relativeFrom="paragraph">
              <wp:posOffset>165100</wp:posOffset>
            </wp:positionV>
            <wp:extent cx="2790825" cy="2820670"/>
            <wp:effectExtent l="0" t="0" r="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0825" cy="2820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65A2E6" w14:textId="77777777" w:rsidR="00577AA9" w:rsidRPr="00577AA9" w:rsidRDefault="00577AA9" w:rsidP="00577AA9">
      <w:pPr>
        <w:jc w:val="center"/>
        <w:rPr>
          <w:rFonts w:ascii="Arial" w:hAnsi="Arial" w:cs="Arial"/>
          <w:szCs w:val="20"/>
        </w:rPr>
      </w:pPr>
    </w:p>
    <w:p w14:paraId="6527411F" w14:textId="77777777" w:rsidR="00577AA9" w:rsidRDefault="00577AA9" w:rsidP="00577AA9">
      <w:pPr>
        <w:jc w:val="center"/>
        <w:rPr>
          <w:noProof/>
        </w:rPr>
      </w:pPr>
    </w:p>
    <w:p w14:paraId="2DFA2DDC" w14:textId="77777777" w:rsidR="00577AA9" w:rsidRDefault="00577AA9" w:rsidP="00577AA9">
      <w:pPr>
        <w:jc w:val="center"/>
        <w:rPr>
          <w:noProof/>
        </w:rPr>
      </w:pPr>
    </w:p>
    <w:bookmarkEnd w:id="0"/>
    <w:p w14:paraId="75EA18C5" w14:textId="77777777" w:rsidR="00577AA9" w:rsidRPr="00577AA9" w:rsidRDefault="00577AA9" w:rsidP="00577AA9">
      <w:pPr>
        <w:spacing w:after="160" w:line="259" w:lineRule="auto"/>
        <w:rPr>
          <w:rFonts w:ascii="Calibri" w:hAnsi="Calibri" w:cs="Calibri"/>
          <w:noProof/>
        </w:rPr>
      </w:pPr>
    </w:p>
    <w:tbl>
      <w:tblPr>
        <w:tblStyle w:val="TableGrid1"/>
        <w:tblpPr w:leftFromText="180" w:rightFromText="180" w:vertAnchor="text" w:horzAnchor="margin" w:tblpY="3982"/>
        <w:tblW w:w="0" w:type="auto"/>
        <w:tblLook w:val="04A0" w:firstRow="1" w:lastRow="0" w:firstColumn="1" w:lastColumn="0" w:noHBand="0" w:noVBand="1"/>
      </w:tblPr>
      <w:tblGrid>
        <w:gridCol w:w="3693"/>
        <w:gridCol w:w="5936"/>
      </w:tblGrid>
      <w:tr w:rsidR="00A37598" w:rsidRPr="00634DA8" w14:paraId="7A4B0488" w14:textId="77777777" w:rsidTr="00A37598">
        <w:tc>
          <w:tcPr>
            <w:tcW w:w="9855" w:type="dxa"/>
            <w:gridSpan w:val="2"/>
            <w:shd w:val="clear" w:color="auto" w:fill="E7E6E6"/>
          </w:tcPr>
          <w:p w14:paraId="7C69A6E4" w14:textId="77777777" w:rsidR="00A37598" w:rsidRPr="0083753A" w:rsidRDefault="00A37598" w:rsidP="00A37598">
            <w:pPr>
              <w:textAlignment w:val="baseline"/>
              <w:rPr>
                <w:rFonts w:ascii="Calibri" w:eastAsia="Calibri" w:hAnsi="Calibri" w:cs="Calibri"/>
              </w:rPr>
            </w:pPr>
            <w:r w:rsidRPr="0083753A">
              <w:rPr>
                <w:rFonts w:ascii="Calibri" w:eastAsia="Calibri" w:hAnsi="Calibri" w:cs="Calibri"/>
                <w:b/>
                <w:bCs/>
              </w:rPr>
              <w:t>Approval:</w:t>
            </w:r>
            <w:r w:rsidRPr="0083753A">
              <w:rPr>
                <w:rFonts w:ascii="Calibri" w:eastAsia="Calibri" w:hAnsi="Calibri" w:cs="Calibri"/>
              </w:rPr>
              <w:t> </w:t>
            </w:r>
          </w:p>
          <w:p w14:paraId="7C346C84" w14:textId="77777777" w:rsidR="00A37598" w:rsidRPr="0083753A" w:rsidRDefault="00A37598" w:rsidP="00A37598">
            <w:pPr>
              <w:textAlignment w:val="baseline"/>
              <w:rPr>
                <w:rFonts w:ascii="Calibri" w:eastAsia="Calibri" w:hAnsi="Calibri" w:cs="Segoe UI"/>
              </w:rPr>
            </w:pPr>
          </w:p>
          <w:p w14:paraId="0233EF2E" w14:textId="77777777" w:rsidR="00A37598" w:rsidRPr="0083753A" w:rsidRDefault="00A37598" w:rsidP="00A37598">
            <w:pPr>
              <w:textAlignment w:val="baseline"/>
              <w:rPr>
                <w:rFonts w:ascii="Calibri" w:eastAsia="Calibri" w:hAnsi="Calibri" w:cs="Segoe UI"/>
              </w:rPr>
            </w:pPr>
            <w:r w:rsidRPr="0083753A">
              <w:rPr>
                <w:rFonts w:ascii="Calibri" w:eastAsia="Calibri" w:hAnsi="Calibri" w:cs="Segoe UI"/>
              </w:rPr>
              <w:t>Headteacher – Simon Page</w:t>
            </w:r>
          </w:p>
          <w:p w14:paraId="1D6B687E" w14:textId="77777777" w:rsidR="00A37598" w:rsidRPr="0083753A" w:rsidRDefault="00A37598" w:rsidP="00A37598">
            <w:pPr>
              <w:textAlignment w:val="baseline"/>
              <w:rPr>
                <w:rFonts w:ascii="Calibri" w:eastAsia="Calibri" w:hAnsi="Calibri" w:cs="Segoe UI"/>
              </w:rPr>
            </w:pPr>
          </w:p>
          <w:p w14:paraId="3C9466C5" w14:textId="77777777" w:rsidR="00A37598" w:rsidRPr="0083753A" w:rsidRDefault="00A37598" w:rsidP="00A37598">
            <w:pPr>
              <w:textAlignment w:val="baseline"/>
              <w:rPr>
                <w:rFonts w:ascii="Calibri" w:eastAsia="Calibri" w:hAnsi="Calibri" w:cs="Segoe UI"/>
              </w:rPr>
            </w:pPr>
            <w:r w:rsidRPr="0083753A">
              <w:rPr>
                <w:rFonts w:ascii="Calibri" w:eastAsia="Calibri" w:hAnsi="Calibri" w:cs="Segoe UI"/>
              </w:rPr>
              <w:t>Chair of Governors – Mike Stewart</w:t>
            </w:r>
          </w:p>
          <w:p w14:paraId="24375881" w14:textId="77777777" w:rsidR="00A37598" w:rsidRPr="0083753A" w:rsidRDefault="00A37598" w:rsidP="00A37598">
            <w:pPr>
              <w:spacing w:after="200" w:line="276" w:lineRule="auto"/>
              <w:jc w:val="center"/>
              <w:rPr>
                <w:rFonts w:ascii="Calibri" w:eastAsia="Calibri" w:hAnsi="Calibri" w:cs="Arial"/>
                <w:b/>
                <w:bCs/>
                <w:color w:val="000080"/>
                <w:shd w:val="clear" w:color="auto" w:fill="FFFFFF"/>
              </w:rPr>
            </w:pPr>
          </w:p>
        </w:tc>
      </w:tr>
      <w:tr w:rsidR="00A37598" w:rsidRPr="00634DA8" w14:paraId="66548065" w14:textId="77777777" w:rsidTr="00A37598">
        <w:tc>
          <w:tcPr>
            <w:tcW w:w="9855" w:type="dxa"/>
            <w:gridSpan w:val="2"/>
            <w:shd w:val="clear" w:color="auto" w:fill="E7E6E6"/>
          </w:tcPr>
          <w:p w14:paraId="2AF9D409" w14:textId="77777777" w:rsidR="00A37598" w:rsidRPr="0083753A" w:rsidRDefault="00A37598" w:rsidP="00A37598">
            <w:pPr>
              <w:spacing w:after="200" w:line="276" w:lineRule="auto"/>
              <w:rPr>
                <w:rFonts w:ascii="Calibri" w:eastAsia="Calibri" w:hAnsi="Calibri"/>
              </w:rPr>
            </w:pPr>
            <w:r w:rsidRPr="0083753A">
              <w:rPr>
                <w:rFonts w:ascii="Calibri" w:eastAsia="Calibri" w:hAnsi="Calibri"/>
                <w:b/>
                <w:bCs/>
              </w:rPr>
              <w:t xml:space="preserve">Adopted: </w:t>
            </w:r>
            <w:r w:rsidRPr="0083753A">
              <w:rPr>
                <w:rFonts w:ascii="Calibri" w:eastAsia="Calibri" w:hAnsi="Calibri"/>
              </w:rPr>
              <w:t>January 2026</w:t>
            </w:r>
          </w:p>
          <w:p w14:paraId="4D483635" w14:textId="77777777" w:rsidR="00A37598" w:rsidRPr="0083753A" w:rsidRDefault="00A37598" w:rsidP="00A37598">
            <w:pPr>
              <w:spacing w:after="200" w:line="276" w:lineRule="auto"/>
              <w:rPr>
                <w:rFonts w:ascii="Calibri" w:eastAsia="Calibri" w:hAnsi="Calibri" w:cs="Arial"/>
                <w:b/>
                <w:bCs/>
                <w:color w:val="000080"/>
                <w:shd w:val="clear" w:color="auto" w:fill="FFFFFF"/>
              </w:rPr>
            </w:pPr>
            <w:r w:rsidRPr="0083753A">
              <w:rPr>
                <w:rFonts w:ascii="Calibri" w:eastAsia="Calibri" w:hAnsi="Calibri"/>
                <w:b/>
                <w:bCs/>
              </w:rPr>
              <w:t>Next review due by</w:t>
            </w:r>
            <w:r w:rsidRPr="0083753A">
              <w:rPr>
                <w:rFonts w:ascii="Calibri" w:eastAsia="Calibri" w:hAnsi="Calibri"/>
              </w:rPr>
              <w:t>: January 2027</w:t>
            </w:r>
          </w:p>
        </w:tc>
      </w:tr>
      <w:tr w:rsidR="00A37598" w:rsidRPr="00634DA8" w14:paraId="1DEC670D" w14:textId="77777777" w:rsidTr="00A37598">
        <w:tc>
          <w:tcPr>
            <w:tcW w:w="3762" w:type="dxa"/>
            <w:shd w:val="clear" w:color="auto" w:fill="E7E6E6"/>
          </w:tcPr>
          <w:p w14:paraId="52CE872B" w14:textId="77777777" w:rsidR="00A37598" w:rsidRPr="0083753A" w:rsidRDefault="00A37598" w:rsidP="00A37598">
            <w:pPr>
              <w:spacing w:after="200" w:line="276" w:lineRule="auto"/>
              <w:rPr>
                <w:rFonts w:ascii="Calibri" w:eastAsia="Calibri" w:hAnsi="Calibri"/>
              </w:rPr>
            </w:pPr>
            <w:r w:rsidRPr="0083753A">
              <w:rPr>
                <w:rFonts w:ascii="Calibri" w:eastAsia="Calibri" w:hAnsi="Calibri"/>
                <w:b/>
                <w:bCs/>
              </w:rPr>
              <w:t>Summary of changes</w:t>
            </w:r>
            <w:r w:rsidRPr="0083753A">
              <w:rPr>
                <w:rFonts w:ascii="Calibri" w:eastAsia="Calibri" w:hAnsi="Calibri"/>
              </w:rPr>
              <w:t xml:space="preserve"> – Jan 2027</w:t>
            </w:r>
          </w:p>
        </w:tc>
        <w:tc>
          <w:tcPr>
            <w:tcW w:w="6093" w:type="dxa"/>
            <w:shd w:val="clear" w:color="auto" w:fill="E7E6E6"/>
          </w:tcPr>
          <w:p w14:paraId="58246CB6" w14:textId="77777777" w:rsidR="00A37598" w:rsidRPr="0083753A" w:rsidRDefault="00A37598" w:rsidP="00A37598">
            <w:pPr>
              <w:spacing w:after="200" w:line="276" w:lineRule="auto"/>
              <w:rPr>
                <w:rFonts w:ascii="Calibri" w:eastAsia="Calibri" w:hAnsi="Calibri"/>
              </w:rPr>
            </w:pPr>
          </w:p>
          <w:p w14:paraId="086B7822" w14:textId="77777777" w:rsidR="00A37598" w:rsidRPr="0083753A" w:rsidRDefault="00A37598" w:rsidP="00A37598">
            <w:pPr>
              <w:spacing w:after="200" w:line="276" w:lineRule="auto"/>
              <w:rPr>
                <w:rFonts w:ascii="Calibri" w:eastAsia="Calibri" w:hAnsi="Calibri"/>
              </w:rPr>
            </w:pPr>
          </w:p>
        </w:tc>
      </w:tr>
    </w:tbl>
    <w:p w14:paraId="30C54454" w14:textId="77777777" w:rsidR="00335789" w:rsidRPr="003E759B" w:rsidRDefault="00577AA9" w:rsidP="00F271AD">
      <w:pPr>
        <w:ind w:right="-720"/>
        <w:jc w:val="both"/>
        <w:rPr>
          <w:rFonts w:ascii="Arial" w:hAnsi="Arial" w:cs="Arial"/>
          <w:b/>
          <w:sz w:val="32"/>
          <w:szCs w:val="32"/>
        </w:rPr>
      </w:pPr>
      <w:r>
        <w:rPr>
          <w:b/>
          <w:bCs/>
          <w:sz w:val="36"/>
          <w:szCs w:val="36"/>
        </w:rPr>
        <w:br w:type="page"/>
      </w:r>
      <w:bookmarkStart w:id="1" w:name="_Hlk94529024"/>
      <w:r w:rsidR="00335789" w:rsidRPr="003E759B">
        <w:rPr>
          <w:rFonts w:ascii="Arial" w:hAnsi="Arial" w:cs="Arial"/>
          <w:b/>
          <w:noProof/>
          <w:sz w:val="32"/>
          <w:szCs w:val="32"/>
        </w:rPr>
        <w:lastRenderedPageBreak/>
        <w:t>Values and Vision</w:t>
      </w:r>
      <w:r w:rsidR="00335789" w:rsidRPr="003E759B">
        <w:rPr>
          <w:rFonts w:ascii="Arial" w:hAnsi="Arial" w:cs="Arial"/>
          <w:b/>
          <w:sz w:val="32"/>
          <w:szCs w:val="32"/>
        </w:rPr>
        <w:t xml:space="preserve"> </w:t>
      </w:r>
    </w:p>
    <w:p w14:paraId="1ADB050A" w14:textId="77777777" w:rsidR="00335789" w:rsidRDefault="00335789" w:rsidP="00F271AD">
      <w:pPr>
        <w:ind w:right="-720"/>
        <w:jc w:val="both"/>
        <w:rPr>
          <w:rFonts w:ascii="Arial" w:hAnsi="Arial" w:cs="Arial"/>
          <w:b/>
        </w:rPr>
      </w:pPr>
    </w:p>
    <w:p w14:paraId="5F5CFEC9" w14:textId="77777777" w:rsidR="004E4660" w:rsidRPr="00A37598" w:rsidRDefault="00F51B8C" w:rsidP="00F271AD">
      <w:pPr>
        <w:ind w:right="-720"/>
        <w:jc w:val="both"/>
        <w:rPr>
          <w:rFonts w:ascii="Arial" w:hAnsi="Arial" w:cs="Arial"/>
          <w:b/>
          <w:highlight w:val="yellow"/>
        </w:rPr>
      </w:pPr>
      <w:r w:rsidRPr="00A37598">
        <w:rPr>
          <w:rFonts w:ascii="Arial" w:hAnsi="Arial" w:cs="Arial"/>
          <w:b/>
          <w:highlight w:val="yellow"/>
        </w:rPr>
        <w:t>Nurture the Spirit – Grow the Mind – Love your Neighbour</w:t>
      </w:r>
    </w:p>
    <w:p w14:paraId="0DA76107" w14:textId="77777777" w:rsidR="00335789" w:rsidRPr="00A37598" w:rsidRDefault="00335789" w:rsidP="00F271AD">
      <w:pPr>
        <w:ind w:right="-720"/>
        <w:jc w:val="both"/>
        <w:rPr>
          <w:rFonts w:ascii="Arial" w:hAnsi="Arial" w:cs="Arial"/>
          <w:highlight w:val="yellow"/>
        </w:rPr>
      </w:pPr>
    </w:p>
    <w:p w14:paraId="6942149E" w14:textId="77777777" w:rsidR="004E4660" w:rsidRPr="00A37598" w:rsidRDefault="004E4660" w:rsidP="00F271AD">
      <w:pPr>
        <w:ind w:right="-720"/>
        <w:jc w:val="both"/>
        <w:rPr>
          <w:rFonts w:ascii="Arial" w:hAnsi="Arial" w:cs="Arial"/>
          <w:highlight w:val="yellow"/>
        </w:rPr>
      </w:pPr>
      <w:r w:rsidRPr="00A37598">
        <w:rPr>
          <w:rFonts w:ascii="Arial" w:hAnsi="Arial" w:cs="Arial"/>
          <w:highlight w:val="yellow"/>
        </w:rPr>
        <w:t xml:space="preserve">At the heart of what makes a school and its ethos is its beliefs. In a church school the foundational beliefs are educational, moral, social and above all Christian.  </w:t>
      </w:r>
    </w:p>
    <w:p w14:paraId="271DF1C1" w14:textId="77777777" w:rsidR="004E4660" w:rsidRPr="00A37598" w:rsidRDefault="004E4660" w:rsidP="00F271AD">
      <w:pPr>
        <w:ind w:right="-720"/>
        <w:jc w:val="both"/>
        <w:rPr>
          <w:rFonts w:ascii="Arial" w:hAnsi="Arial" w:cs="Arial"/>
          <w:highlight w:val="yellow"/>
        </w:rPr>
      </w:pPr>
    </w:p>
    <w:p w14:paraId="42D0325C" w14:textId="77777777" w:rsidR="004E4660" w:rsidRPr="00A37598" w:rsidRDefault="004E4660" w:rsidP="00F271AD">
      <w:pPr>
        <w:ind w:right="-720"/>
        <w:jc w:val="both"/>
        <w:rPr>
          <w:rFonts w:ascii="Arial" w:hAnsi="Arial" w:cs="Arial"/>
          <w:highlight w:val="yellow"/>
        </w:rPr>
      </w:pPr>
      <w:r w:rsidRPr="00A37598">
        <w:rPr>
          <w:rFonts w:ascii="Arial" w:hAnsi="Arial" w:cs="Arial"/>
          <w:highlight w:val="yellow"/>
        </w:rPr>
        <w:t>This policy is underpinned by our school values of:</w:t>
      </w:r>
    </w:p>
    <w:p w14:paraId="4828C492" w14:textId="77777777" w:rsidR="004E4660" w:rsidRPr="00A37598" w:rsidRDefault="004E4660" w:rsidP="00F271AD">
      <w:pPr>
        <w:ind w:right="-720"/>
        <w:jc w:val="both"/>
        <w:rPr>
          <w:rFonts w:ascii="Arial" w:hAnsi="Arial" w:cs="Arial"/>
          <w:highlight w:val="yellow"/>
        </w:rPr>
      </w:pPr>
    </w:p>
    <w:p w14:paraId="5F09E403" w14:textId="77777777" w:rsidR="004E4660" w:rsidRPr="00A37598" w:rsidRDefault="00F51B8C" w:rsidP="00F271AD">
      <w:pPr>
        <w:ind w:right="-720"/>
        <w:jc w:val="both"/>
        <w:rPr>
          <w:rFonts w:ascii="Arial" w:hAnsi="Arial" w:cs="Arial"/>
          <w:b/>
          <w:highlight w:val="yellow"/>
        </w:rPr>
      </w:pPr>
      <w:r w:rsidRPr="00A37598">
        <w:rPr>
          <w:rFonts w:ascii="Arial" w:hAnsi="Arial" w:cs="Arial"/>
          <w:b/>
          <w:highlight w:val="yellow"/>
        </w:rPr>
        <w:t xml:space="preserve">Compassion       Friendship        Wisdom         Respect        Community         Perseverance </w:t>
      </w:r>
    </w:p>
    <w:p w14:paraId="197D322A" w14:textId="77777777" w:rsidR="00F51B8C" w:rsidRPr="00A37598" w:rsidRDefault="00F51B8C" w:rsidP="00F271AD">
      <w:pPr>
        <w:ind w:right="-720"/>
        <w:jc w:val="both"/>
        <w:rPr>
          <w:rFonts w:ascii="Arial" w:hAnsi="Arial" w:cs="Arial"/>
          <w:b/>
          <w:highlight w:val="yellow"/>
        </w:rPr>
      </w:pPr>
    </w:p>
    <w:p w14:paraId="72FA3E63" w14:textId="77777777" w:rsidR="004E4660" w:rsidRPr="00335789" w:rsidRDefault="002830DE" w:rsidP="00F271AD">
      <w:pPr>
        <w:ind w:right="-720"/>
        <w:jc w:val="both"/>
        <w:rPr>
          <w:rFonts w:ascii="Arial" w:hAnsi="Arial" w:cs="Arial"/>
        </w:rPr>
      </w:pPr>
      <w:r w:rsidRPr="00A37598">
        <w:rPr>
          <w:rFonts w:ascii="Arial" w:hAnsi="Arial" w:cs="Arial"/>
          <w:highlight w:val="yellow"/>
        </w:rPr>
        <w:t>Our approach is further informed by</w:t>
      </w:r>
      <w:r w:rsidR="004E4660" w:rsidRPr="00A37598">
        <w:rPr>
          <w:rFonts w:ascii="Arial" w:hAnsi="Arial" w:cs="Arial"/>
          <w:highlight w:val="yellow"/>
        </w:rPr>
        <w:t xml:space="preserve"> the principles of Nurture which we have adopted as a school</w:t>
      </w:r>
      <w:r w:rsidRPr="00A37598">
        <w:rPr>
          <w:rFonts w:ascii="Arial" w:hAnsi="Arial" w:cs="Arial"/>
          <w:highlight w:val="yellow"/>
        </w:rPr>
        <w:t xml:space="preserve"> and more on this is available in the school’s Behaviour for Learning Policy</w:t>
      </w:r>
      <w:r w:rsidR="004E4660" w:rsidRPr="00A37598">
        <w:rPr>
          <w:rFonts w:ascii="Arial" w:hAnsi="Arial" w:cs="Arial"/>
          <w:highlight w:val="yellow"/>
        </w:rPr>
        <w:t>.</w:t>
      </w:r>
      <w:r w:rsidR="004E4660" w:rsidRPr="00335789">
        <w:rPr>
          <w:rFonts w:ascii="Arial" w:hAnsi="Arial" w:cs="Arial"/>
        </w:rPr>
        <w:t xml:space="preserve"> </w:t>
      </w:r>
    </w:p>
    <w:bookmarkEnd w:id="1"/>
    <w:p w14:paraId="05384099" w14:textId="77777777" w:rsidR="004E4660" w:rsidRPr="00335789" w:rsidRDefault="004E4660" w:rsidP="00F271AD">
      <w:pPr>
        <w:ind w:right="-720"/>
        <w:jc w:val="both"/>
        <w:rPr>
          <w:rFonts w:ascii="Arial" w:hAnsi="Arial" w:cs="Arial"/>
        </w:rPr>
      </w:pPr>
    </w:p>
    <w:p w14:paraId="5A12DEF5" w14:textId="77777777" w:rsidR="00263EB5" w:rsidRDefault="00263EB5" w:rsidP="00F271AD">
      <w:pPr>
        <w:pStyle w:val="Default"/>
        <w:jc w:val="both"/>
        <w:rPr>
          <w:b/>
          <w:bCs/>
          <w:sz w:val="36"/>
          <w:szCs w:val="36"/>
        </w:rPr>
      </w:pPr>
      <w:r>
        <w:rPr>
          <w:b/>
          <w:bCs/>
          <w:sz w:val="36"/>
          <w:szCs w:val="36"/>
        </w:rPr>
        <w:t xml:space="preserve">What is </w:t>
      </w:r>
      <w:r w:rsidR="003A6655">
        <w:rPr>
          <w:b/>
          <w:bCs/>
          <w:sz w:val="36"/>
          <w:szCs w:val="36"/>
        </w:rPr>
        <w:t>safe handling</w:t>
      </w:r>
      <w:r>
        <w:rPr>
          <w:b/>
          <w:bCs/>
          <w:sz w:val="36"/>
          <w:szCs w:val="36"/>
        </w:rPr>
        <w:t xml:space="preserve">? </w:t>
      </w:r>
    </w:p>
    <w:p w14:paraId="210051BF" w14:textId="77777777" w:rsidR="003E759B" w:rsidRPr="00335789" w:rsidRDefault="003E759B" w:rsidP="00F271AD">
      <w:pPr>
        <w:ind w:right="-720"/>
        <w:jc w:val="both"/>
        <w:rPr>
          <w:rFonts w:ascii="Arial" w:hAnsi="Arial" w:cs="Arial"/>
        </w:rPr>
      </w:pPr>
      <w:r w:rsidRPr="00335789">
        <w:rPr>
          <w:rFonts w:ascii="Arial" w:hAnsi="Arial" w:cs="Arial"/>
        </w:rPr>
        <w:t>Acknowledging there is no ‘one size fits all’ approach means we need to adjust our response to an incident based on the unique circumstances in which it occurs.</w:t>
      </w:r>
      <w:r w:rsidRPr="00335789">
        <w:rPr>
          <w:rFonts w:ascii="Arial" w:hAnsi="Arial" w:cs="Arial"/>
          <w:bCs/>
        </w:rPr>
        <w:t xml:space="preserve"> ‘</w:t>
      </w:r>
      <w:r w:rsidR="003A6655">
        <w:rPr>
          <w:rFonts w:ascii="Arial" w:hAnsi="Arial" w:cs="Arial"/>
          <w:bCs/>
        </w:rPr>
        <w:t>Safe handling</w:t>
      </w:r>
      <w:r w:rsidRPr="00335789">
        <w:rPr>
          <w:rFonts w:ascii="Arial" w:hAnsi="Arial" w:cs="Arial"/>
          <w:bCs/>
        </w:rPr>
        <w:t xml:space="preserve">’ is a </w:t>
      </w:r>
      <w:r w:rsidR="002830DE">
        <w:rPr>
          <w:rFonts w:ascii="Arial" w:hAnsi="Arial" w:cs="Arial"/>
          <w:bCs/>
        </w:rPr>
        <w:t>last resort</w:t>
      </w:r>
      <w:r w:rsidRPr="00335789">
        <w:rPr>
          <w:rFonts w:ascii="Arial" w:hAnsi="Arial" w:cs="Arial"/>
          <w:bCs/>
        </w:rPr>
        <w:t xml:space="preserve"> approach to providing security and safety for all members of the school community. The aim is to defuse, divert and de-escalate a difficult situation in which children could hurt themselves, each other or a member of staff. The overriding principle is that the best interests of the child take precedence. In a minority of situations, the use of </w:t>
      </w:r>
      <w:r w:rsidR="00E71613">
        <w:rPr>
          <w:rFonts w:ascii="Arial" w:hAnsi="Arial" w:cs="Arial"/>
          <w:bCs/>
        </w:rPr>
        <w:t>physical intervention</w:t>
      </w:r>
      <w:r w:rsidRPr="00335789">
        <w:rPr>
          <w:rFonts w:ascii="Arial" w:hAnsi="Arial" w:cs="Arial"/>
          <w:bCs/>
        </w:rPr>
        <w:t xml:space="preserve"> may form part of the response. </w:t>
      </w:r>
    </w:p>
    <w:p w14:paraId="244CBFB7" w14:textId="77777777" w:rsidR="003E759B" w:rsidRDefault="003E759B" w:rsidP="00F271AD">
      <w:pPr>
        <w:pStyle w:val="Default"/>
        <w:jc w:val="both"/>
        <w:rPr>
          <w:bCs/>
        </w:rPr>
      </w:pPr>
    </w:p>
    <w:p w14:paraId="2F639338" w14:textId="77777777" w:rsidR="003E759B" w:rsidRDefault="003E759B" w:rsidP="00F271AD">
      <w:pPr>
        <w:pStyle w:val="Default"/>
        <w:jc w:val="both"/>
        <w:rPr>
          <w:b/>
          <w:bCs/>
          <w:sz w:val="36"/>
          <w:szCs w:val="36"/>
        </w:rPr>
      </w:pPr>
      <w:r>
        <w:rPr>
          <w:bCs/>
        </w:rPr>
        <w:t xml:space="preserve">This policy sets out the legal framework within which members of staff can operate should </w:t>
      </w:r>
      <w:r w:rsidR="003A6655">
        <w:rPr>
          <w:bCs/>
        </w:rPr>
        <w:t>safe handling</w:t>
      </w:r>
      <w:r>
        <w:rPr>
          <w:bCs/>
        </w:rPr>
        <w:t xml:space="preserve"> be used. It should be noted that t</w:t>
      </w:r>
      <w:r w:rsidRPr="006D4851">
        <w:t xml:space="preserve">here is a power, not a duty, to </w:t>
      </w:r>
      <w:r w:rsidR="00FF08C0">
        <w:t xml:space="preserve">apply </w:t>
      </w:r>
      <w:r w:rsidR="00E71613">
        <w:t>physical intervention</w:t>
      </w:r>
      <w:r w:rsidRPr="006D4851">
        <w:t xml:space="preserve"> so members of staff have discretion whether or not to use</w:t>
      </w:r>
      <w:r w:rsidR="00E71613">
        <w:t xml:space="preserve"> it</w:t>
      </w:r>
      <w:r w:rsidRPr="006D4851">
        <w:t>.</w:t>
      </w:r>
    </w:p>
    <w:p w14:paraId="1A13869D" w14:textId="77777777" w:rsidR="003E759B" w:rsidRDefault="003E759B" w:rsidP="00F271AD">
      <w:pPr>
        <w:pStyle w:val="Default"/>
        <w:jc w:val="both"/>
      </w:pPr>
    </w:p>
    <w:p w14:paraId="7A200282" w14:textId="77777777" w:rsidR="000E052F" w:rsidRDefault="006D4851" w:rsidP="00F271AD">
      <w:pPr>
        <w:pStyle w:val="Default"/>
        <w:jc w:val="both"/>
        <w:rPr>
          <w:sz w:val="20"/>
          <w:szCs w:val="20"/>
        </w:rPr>
      </w:pPr>
      <w:r w:rsidRPr="006D4851">
        <w:t xml:space="preserve">The  information </w:t>
      </w:r>
      <w:r w:rsidR="003E759B">
        <w:t>below</w:t>
      </w:r>
      <w:r w:rsidRPr="006D4851">
        <w:t xml:space="preserve"> and</w:t>
      </w:r>
      <w:r w:rsidR="003E759B">
        <w:t xml:space="preserve"> in</w:t>
      </w:r>
      <w:r w:rsidRPr="006D4851">
        <w:t xml:space="preserve"> the following five sections</w:t>
      </w:r>
      <w:r w:rsidR="00C461F0">
        <w:t xml:space="preserve"> (in italics)</w:t>
      </w:r>
      <w:r w:rsidRPr="006D4851">
        <w:t xml:space="preserve"> comes directly from the DfE document ‘Use of Reasonable Force</w:t>
      </w:r>
      <w:r w:rsidR="00CC2539">
        <w:t xml:space="preserve"> and other Restrictive Interventions in Schools: Guidance for Schools in England</w:t>
      </w:r>
      <w:r w:rsidR="00F271AD">
        <w:t>: February 2025</w:t>
      </w:r>
      <w:r w:rsidRPr="006D4851">
        <w:t>’</w:t>
      </w:r>
      <w:r>
        <w:rPr>
          <w:sz w:val="20"/>
          <w:szCs w:val="20"/>
        </w:rPr>
        <w:t xml:space="preserve"> </w:t>
      </w:r>
      <w:hyperlink r:id="rId8" w:history="1">
        <w:r w:rsidR="00CC2539" w:rsidRPr="007174E8">
          <w:rPr>
            <w:rStyle w:val="Hyperlink"/>
            <w:sz w:val="20"/>
            <w:szCs w:val="20"/>
          </w:rPr>
          <w:t>https://consult.education.gov.uk/behaviour-unit/revised-use-of-reasonable-force-guidance/supporting_documents/Use%20of%20reasonable%20force%20and%20other%20restrictive%20interventions%20guidance.pdf</w:t>
        </w:r>
      </w:hyperlink>
      <w:r w:rsidR="00CC2539">
        <w:rPr>
          <w:sz w:val="20"/>
          <w:szCs w:val="20"/>
        </w:rPr>
        <w:t xml:space="preserve">  </w:t>
      </w:r>
      <w:r w:rsidR="000E052F" w:rsidRPr="000E052F">
        <w:rPr>
          <w:sz w:val="20"/>
          <w:szCs w:val="20"/>
        </w:rPr>
        <w:t xml:space="preserve"> </w:t>
      </w:r>
      <w:r w:rsidR="00CC2539">
        <w:rPr>
          <w:sz w:val="20"/>
          <w:szCs w:val="20"/>
        </w:rPr>
        <w:t xml:space="preserve"> </w:t>
      </w:r>
    </w:p>
    <w:p w14:paraId="390D2E63" w14:textId="77777777" w:rsidR="004E4660" w:rsidRDefault="004E4660" w:rsidP="00F271AD">
      <w:pPr>
        <w:pStyle w:val="Default"/>
        <w:jc w:val="both"/>
        <w:rPr>
          <w:sz w:val="20"/>
          <w:szCs w:val="20"/>
        </w:rPr>
      </w:pPr>
    </w:p>
    <w:p w14:paraId="49B95ADD" w14:textId="77777777" w:rsidR="003E759B" w:rsidRPr="003E759B" w:rsidRDefault="003E759B" w:rsidP="00F271AD">
      <w:pPr>
        <w:pStyle w:val="Default"/>
        <w:jc w:val="both"/>
      </w:pPr>
      <w:r>
        <w:t>It should be noted that we will adapt this guidance to the unique nature of our school and always come from a starting point of our nurture principles.</w:t>
      </w:r>
    </w:p>
    <w:p w14:paraId="66DFB463" w14:textId="77777777" w:rsidR="003E759B" w:rsidRPr="000E052F" w:rsidRDefault="003E759B" w:rsidP="00F271AD">
      <w:pPr>
        <w:pStyle w:val="Default"/>
        <w:jc w:val="both"/>
        <w:rPr>
          <w:sz w:val="20"/>
          <w:szCs w:val="20"/>
        </w:rPr>
      </w:pPr>
    </w:p>
    <w:p w14:paraId="2F182D95" w14:textId="77777777" w:rsidR="00CC2539" w:rsidRPr="00A37598" w:rsidRDefault="00CC2539" w:rsidP="00F271AD">
      <w:pPr>
        <w:pStyle w:val="Default"/>
        <w:numPr>
          <w:ilvl w:val="0"/>
          <w:numId w:val="13"/>
        </w:numPr>
        <w:jc w:val="both"/>
        <w:rPr>
          <w:iCs/>
        </w:rPr>
      </w:pPr>
      <w:r w:rsidRPr="00A37598">
        <w:rPr>
          <w:iCs/>
        </w:rPr>
        <w:t xml:space="preserve">Reasonable force: Physical contact by a member of staff on a pupil to control or restrain their actions/movements. Reasonable means using no more force than is necessary for the least amount of time, the application of which will depend on the circumstances. Any use of reasonable force is an example of a restrictive intervention and may or may not involve the use of restraint. </w:t>
      </w:r>
    </w:p>
    <w:p w14:paraId="4D996B05" w14:textId="77777777" w:rsidR="00CC2539" w:rsidRPr="00A37598" w:rsidRDefault="00CC2539" w:rsidP="00F271AD">
      <w:pPr>
        <w:pStyle w:val="Default"/>
        <w:numPr>
          <w:ilvl w:val="0"/>
          <w:numId w:val="13"/>
        </w:numPr>
        <w:jc w:val="both"/>
        <w:rPr>
          <w:iCs/>
        </w:rPr>
      </w:pPr>
      <w:r w:rsidRPr="00A37598">
        <w:rPr>
          <w:iCs/>
        </w:rPr>
        <w:t xml:space="preserve">Restrictive interventions: Any planned or reactive action which limits a pupil’s movement, liberty or freedom to act independently. Restrictive interventions may include use of equipment, medication or seclusion. Restrictive interventions may or may not involve the use of reasonable force. </w:t>
      </w:r>
    </w:p>
    <w:p w14:paraId="11AB7A02" w14:textId="77777777" w:rsidR="00263EB5" w:rsidRPr="00A37598" w:rsidRDefault="00CC2539" w:rsidP="00F271AD">
      <w:pPr>
        <w:pStyle w:val="Default"/>
        <w:numPr>
          <w:ilvl w:val="0"/>
          <w:numId w:val="13"/>
        </w:numPr>
        <w:jc w:val="both"/>
        <w:rPr>
          <w:iCs/>
        </w:rPr>
      </w:pPr>
      <w:r w:rsidRPr="00A37598">
        <w:rPr>
          <w:iCs/>
        </w:rPr>
        <w:t>Restraint: A form of restrictive intervention involving direct physical contact and force where the intention is to prevent, restrict, or subdue movement of the body, or part of the body, of a pupil. Restraint may also include mechanical or chemical restraint. Restraint may or may not involve the use of force.</w:t>
      </w:r>
    </w:p>
    <w:p w14:paraId="612A96A5" w14:textId="77777777" w:rsidR="00460217" w:rsidRDefault="00460217" w:rsidP="00F271AD">
      <w:pPr>
        <w:pStyle w:val="Default"/>
        <w:jc w:val="both"/>
        <w:rPr>
          <w:b/>
          <w:bCs/>
          <w:i/>
          <w:sz w:val="32"/>
          <w:szCs w:val="32"/>
        </w:rPr>
      </w:pPr>
    </w:p>
    <w:p w14:paraId="34D8E8E7" w14:textId="77777777" w:rsidR="00460217" w:rsidRDefault="00460217" w:rsidP="00F271AD">
      <w:pPr>
        <w:pStyle w:val="Default"/>
        <w:jc w:val="both"/>
        <w:rPr>
          <w:b/>
          <w:bCs/>
          <w:i/>
          <w:sz w:val="32"/>
          <w:szCs w:val="32"/>
        </w:rPr>
      </w:pPr>
    </w:p>
    <w:p w14:paraId="7A74545F" w14:textId="39E22CAE" w:rsidR="00263EB5" w:rsidRPr="00FF08C0" w:rsidRDefault="00263EB5" w:rsidP="00F271AD">
      <w:pPr>
        <w:pStyle w:val="Default"/>
        <w:jc w:val="both"/>
        <w:rPr>
          <w:i/>
          <w:sz w:val="32"/>
          <w:szCs w:val="32"/>
        </w:rPr>
      </w:pPr>
      <w:r w:rsidRPr="00FF08C0">
        <w:rPr>
          <w:b/>
          <w:bCs/>
          <w:i/>
          <w:sz w:val="32"/>
          <w:szCs w:val="32"/>
        </w:rPr>
        <w:lastRenderedPageBreak/>
        <w:t xml:space="preserve">Who can use </w:t>
      </w:r>
      <w:r w:rsidR="003A6655">
        <w:rPr>
          <w:b/>
          <w:bCs/>
          <w:i/>
          <w:sz w:val="32"/>
          <w:szCs w:val="32"/>
        </w:rPr>
        <w:t>safe handling</w:t>
      </w:r>
      <w:r w:rsidRPr="00FF08C0">
        <w:rPr>
          <w:b/>
          <w:bCs/>
          <w:i/>
          <w:sz w:val="32"/>
          <w:szCs w:val="32"/>
        </w:rPr>
        <w:t xml:space="preserve">? </w:t>
      </w:r>
    </w:p>
    <w:p w14:paraId="5BD5C2D0" w14:textId="17F8E0BC" w:rsidR="0089221A" w:rsidRPr="00C461F0" w:rsidRDefault="0089221A" w:rsidP="00F271AD">
      <w:pPr>
        <w:pStyle w:val="Default"/>
        <w:jc w:val="both"/>
      </w:pPr>
      <w:r>
        <w:t xml:space="preserve">NB: At </w:t>
      </w:r>
      <w:r w:rsidR="00A37598">
        <w:t>Crowhurst</w:t>
      </w:r>
      <w:r>
        <w:t>, we will always use this as a last resort should diffusion, diversion or de-escalation strategies be unsuccessful.</w:t>
      </w:r>
    </w:p>
    <w:p w14:paraId="329F7A9B" w14:textId="77777777" w:rsidR="0089221A" w:rsidRDefault="0089221A" w:rsidP="00F271AD">
      <w:pPr>
        <w:pStyle w:val="Default"/>
        <w:jc w:val="both"/>
        <w:rPr>
          <w:i/>
        </w:rPr>
      </w:pPr>
    </w:p>
    <w:p w14:paraId="2B2F6C5E" w14:textId="77777777" w:rsidR="00263EB5" w:rsidRDefault="00CC2539" w:rsidP="00F271AD">
      <w:pPr>
        <w:pStyle w:val="Default"/>
        <w:jc w:val="both"/>
        <w:rPr>
          <w:i/>
        </w:rPr>
      </w:pPr>
      <w:r w:rsidRPr="00CC2539">
        <w:rPr>
          <w:i/>
        </w:rPr>
        <w:t>All members of school staff have a legal power to use reasonable force in certain circumstances</w:t>
      </w:r>
      <w:r w:rsidR="00F271AD">
        <w:rPr>
          <w:i/>
        </w:rPr>
        <w:t xml:space="preserve">: </w:t>
      </w:r>
      <w:r w:rsidR="00263EB5" w:rsidRPr="00FF08C0">
        <w:rPr>
          <w:i/>
        </w:rPr>
        <w:t xml:space="preserve">Section 93, Education and Inspections Act 2006 </w:t>
      </w:r>
    </w:p>
    <w:p w14:paraId="555D26BE" w14:textId="77777777" w:rsidR="00C461F0" w:rsidRDefault="00C461F0" w:rsidP="00F271AD">
      <w:pPr>
        <w:pStyle w:val="Default"/>
        <w:jc w:val="both"/>
        <w:rPr>
          <w:i/>
        </w:rPr>
      </w:pPr>
    </w:p>
    <w:p w14:paraId="71A423A2" w14:textId="6F1BA21B" w:rsidR="00263EB5" w:rsidRPr="00580C6E" w:rsidRDefault="00580C6E" w:rsidP="00F271AD">
      <w:pPr>
        <w:pStyle w:val="Default"/>
        <w:jc w:val="both"/>
      </w:pPr>
      <w:r>
        <w:t xml:space="preserve">At </w:t>
      </w:r>
      <w:r w:rsidR="00A37598">
        <w:t>Crowhurst</w:t>
      </w:r>
      <w:r>
        <w:t>, we recognise however that it is best practice to receive training where possible to make sure that any safe handling is carried out in the best possible manner. We use reputable providers for this</w:t>
      </w:r>
      <w:r w:rsidR="00CC2539">
        <w:t>.</w:t>
      </w:r>
    </w:p>
    <w:p w14:paraId="40F7EB2C" w14:textId="77777777" w:rsidR="00580C6E" w:rsidRPr="00FF08C0" w:rsidRDefault="00580C6E" w:rsidP="00F271AD">
      <w:pPr>
        <w:pStyle w:val="Default"/>
        <w:jc w:val="both"/>
        <w:rPr>
          <w:i/>
        </w:rPr>
      </w:pPr>
    </w:p>
    <w:p w14:paraId="0205D16D" w14:textId="77777777" w:rsidR="00263EB5" w:rsidRPr="00FF08C0" w:rsidRDefault="00263EB5" w:rsidP="00F271AD">
      <w:pPr>
        <w:pStyle w:val="Default"/>
        <w:jc w:val="both"/>
        <w:rPr>
          <w:i/>
          <w:sz w:val="32"/>
          <w:szCs w:val="32"/>
        </w:rPr>
      </w:pPr>
      <w:r w:rsidRPr="00FF08C0">
        <w:rPr>
          <w:b/>
          <w:bCs/>
          <w:i/>
          <w:sz w:val="32"/>
          <w:szCs w:val="32"/>
        </w:rPr>
        <w:t xml:space="preserve">When can </w:t>
      </w:r>
      <w:r w:rsidR="003A6655">
        <w:rPr>
          <w:b/>
          <w:bCs/>
          <w:i/>
          <w:sz w:val="32"/>
          <w:szCs w:val="32"/>
        </w:rPr>
        <w:t>safe handling</w:t>
      </w:r>
      <w:r w:rsidR="003E759B" w:rsidRPr="00FF08C0">
        <w:rPr>
          <w:b/>
          <w:bCs/>
          <w:i/>
          <w:sz w:val="32"/>
          <w:szCs w:val="32"/>
        </w:rPr>
        <w:t xml:space="preserve"> </w:t>
      </w:r>
      <w:r w:rsidRPr="00FF08C0">
        <w:rPr>
          <w:b/>
          <w:bCs/>
          <w:i/>
          <w:sz w:val="32"/>
          <w:szCs w:val="32"/>
        </w:rPr>
        <w:t xml:space="preserve">be used? </w:t>
      </w:r>
    </w:p>
    <w:p w14:paraId="343FFF4A" w14:textId="77777777" w:rsidR="00263EB5" w:rsidRPr="00A37598" w:rsidRDefault="003A6655" w:rsidP="00F271AD">
      <w:pPr>
        <w:pStyle w:val="Default"/>
        <w:numPr>
          <w:ilvl w:val="0"/>
          <w:numId w:val="5"/>
        </w:numPr>
        <w:jc w:val="both"/>
        <w:rPr>
          <w:iCs/>
        </w:rPr>
      </w:pPr>
      <w:r w:rsidRPr="00A37598">
        <w:rPr>
          <w:iCs/>
        </w:rPr>
        <w:t>Safe handling</w:t>
      </w:r>
      <w:r w:rsidR="00263EB5" w:rsidRPr="00A37598">
        <w:rPr>
          <w:iCs/>
        </w:rPr>
        <w:t xml:space="preserve"> can be used to prevent pupils from hurting themselves or others, from damaging property, or from causing disorder</w:t>
      </w:r>
      <w:r w:rsidR="00C461F0" w:rsidRPr="00A37598">
        <w:rPr>
          <w:iCs/>
        </w:rPr>
        <w:t xml:space="preserve"> (NB: approaches as outlined in our Behaviour Policy will always be used first unless the incident is serious enough for </w:t>
      </w:r>
      <w:r w:rsidRPr="00A37598">
        <w:rPr>
          <w:iCs/>
        </w:rPr>
        <w:t>safe handling</w:t>
      </w:r>
      <w:r w:rsidR="00C461F0" w:rsidRPr="00A37598">
        <w:rPr>
          <w:iCs/>
        </w:rPr>
        <w:t xml:space="preserve"> to be used immediately)</w:t>
      </w:r>
      <w:r w:rsidR="00263EB5" w:rsidRPr="00A37598">
        <w:rPr>
          <w:iCs/>
        </w:rPr>
        <w:t xml:space="preserve">. </w:t>
      </w:r>
    </w:p>
    <w:p w14:paraId="163198AC" w14:textId="77777777" w:rsidR="00263EB5" w:rsidRPr="00A37598" w:rsidRDefault="00263EB5" w:rsidP="00F271AD">
      <w:pPr>
        <w:pStyle w:val="Default"/>
        <w:numPr>
          <w:ilvl w:val="0"/>
          <w:numId w:val="4"/>
        </w:numPr>
        <w:jc w:val="both"/>
        <w:rPr>
          <w:iCs/>
        </w:rPr>
      </w:pPr>
      <w:r w:rsidRPr="00A37598">
        <w:rPr>
          <w:iCs/>
        </w:rPr>
        <w:t>The decision on whether or not to physically intervene is down to the professional judgement of the staff member concerned and should always depend on individual circumstances.</w:t>
      </w:r>
    </w:p>
    <w:p w14:paraId="07BAC05A" w14:textId="77777777" w:rsidR="00CC2539" w:rsidRPr="00A37598" w:rsidRDefault="00CC2539" w:rsidP="00F271AD">
      <w:pPr>
        <w:pStyle w:val="Default"/>
        <w:numPr>
          <w:ilvl w:val="0"/>
          <w:numId w:val="4"/>
        </w:numPr>
        <w:jc w:val="both"/>
        <w:rPr>
          <w:iCs/>
        </w:rPr>
      </w:pPr>
      <w:r w:rsidRPr="00A37598">
        <w:rPr>
          <w:iCs/>
        </w:rPr>
        <w:t>Staff should consider whether there are reasonable alternative ways to manage a situation and achieve the desired outcome. Staff should assess whether the use of reasonable force and/or other restrictive interventions is likely to successfully reduce the relevant risks, or whether its use would escalate the situation further or cause more harm than the consequences of the behaviour that it intends to address.</w:t>
      </w:r>
    </w:p>
    <w:p w14:paraId="2271E336" w14:textId="77777777" w:rsidR="00CC2539" w:rsidRDefault="00CC2539" w:rsidP="00F271AD">
      <w:pPr>
        <w:pStyle w:val="Default"/>
        <w:jc w:val="both"/>
        <w:rPr>
          <w:i/>
        </w:rPr>
      </w:pPr>
    </w:p>
    <w:p w14:paraId="06265009" w14:textId="77777777" w:rsidR="00263EB5" w:rsidRDefault="00263EB5" w:rsidP="00F271AD">
      <w:pPr>
        <w:pStyle w:val="Default"/>
        <w:jc w:val="both"/>
        <w:rPr>
          <w:b/>
          <w:bCs/>
          <w:i/>
          <w:sz w:val="32"/>
          <w:szCs w:val="32"/>
        </w:rPr>
      </w:pPr>
      <w:r w:rsidRPr="00FF08C0">
        <w:rPr>
          <w:b/>
          <w:bCs/>
          <w:i/>
          <w:sz w:val="32"/>
          <w:szCs w:val="32"/>
        </w:rPr>
        <w:t xml:space="preserve">Schools can use </w:t>
      </w:r>
      <w:r w:rsidR="003A6655">
        <w:rPr>
          <w:b/>
          <w:bCs/>
          <w:i/>
          <w:sz w:val="32"/>
          <w:szCs w:val="32"/>
        </w:rPr>
        <w:t>safe handling</w:t>
      </w:r>
      <w:r w:rsidR="003E759B" w:rsidRPr="00FF08C0">
        <w:rPr>
          <w:b/>
          <w:bCs/>
          <w:i/>
          <w:sz w:val="32"/>
          <w:szCs w:val="32"/>
        </w:rPr>
        <w:t xml:space="preserve"> </w:t>
      </w:r>
      <w:r w:rsidRPr="00FF08C0">
        <w:rPr>
          <w:b/>
          <w:bCs/>
          <w:i/>
          <w:sz w:val="32"/>
          <w:szCs w:val="32"/>
        </w:rPr>
        <w:t xml:space="preserve">to: </w:t>
      </w:r>
    </w:p>
    <w:p w14:paraId="06D90C57" w14:textId="72B4E81A" w:rsidR="0089221A" w:rsidRDefault="0089221A" w:rsidP="00F271AD">
      <w:pPr>
        <w:pStyle w:val="Default"/>
        <w:jc w:val="both"/>
      </w:pPr>
      <w:r w:rsidRPr="00FF08C0">
        <w:t xml:space="preserve">NB: As noted, any </w:t>
      </w:r>
      <w:r>
        <w:t>physical intervention</w:t>
      </w:r>
      <w:r w:rsidRPr="00FF08C0">
        <w:t xml:space="preserve"> will always be used as a last resort and if there is a more appropriate </w:t>
      </w:r>
      <w:r w:rsidR="00A37598" w:rsidRPr="00FF08C0">
        <w:t>strategy,</w:t>
      </w:r>
      <w:r w:rsidRPr="00FF08C0">
        <w:t xml:space="preserve"> we can use </w:t>
      </w:r>
      <w:r w:rsidR="00A37598" w:rsidRPr="00FF08C0">
        <w:t>in line</w:t>
      </w:r>
      <w:r w:rsidRPr="00FF08C0">
        <w:t xml:space="preserve"> with our nurture principles to </w:t>
      </w:r>
      <w:r w:rsidR="00580C6E">
        <w:t xml:space="preserve">distract/ deescalate/ </w:t>
      </w:r>
      <w:r w:rsidRPr="00FF08C0">
        <w:t>diffuse a situation, this will be applied first.</w:t>
      </w:r>
      <w:r>
        <w:t xml:space="preserve"> </w:t>
      </w:r>
      <w:r w:rsidRPr="00FF08C0">
        <w:t xml:space="preserve">At </w:t>
      </w:r>
      <w:r w:rsidR="00A37598">
        <w:t>Crowhurst</w:t>
      </w:r>
      <w:r w:rsidRPr="00FF08C0">
        <w:t>, we recognise that in some instances, it may be more appropriate to remove a pupil from the classroom and in others, as part of the de-escalation process, it may be in the interests of the child to remove other children from the area instead.</w:t>
      </w:r>
    </w:p>
    <w:p w14:paraId="4FBB1961" w14:textId="77777777" w:rsidR="00F271AD" w:rsidRPr="00FF08C0" w:rsidRDefault="00F271AD" w:rsidP="00F271AD">
      <w:pPr>
        <w:pStyle w:val="Default"/>
        <w:jc w:val="both"/>
        <w:rPr>
          <w:i/>
          <w:sz w:val="32"/>
          <w:szCs w:val="32"/>
        </w:rPr>
      </w:pPr>
    </w:p>
    <w:p w14:paraId="57C98BC8" w14:textId="77777777" w:rsidR="00263EB5" w:rsidRPr="006A0FF1" w:rsidRDefault="00263EB5" w:rsidP="00F271AD">
      <w:pPr>
        <w:pStyle w:val="Default"/>
        <w:numPr>
          <w:ilvl w:val="0"/>
          <w:numId w:val="7"/>
        </w:numPr>
        <w:jc w:val="both"/>
        <w:rPr>
          <w:iCs/>
        </w:rPr>
      </w:pPr>
      <w:r w:rsidRPr="006A0FF1">
        <w:rPr>
          <w:iCs/>
        </w:rPr>
        <w:t xml:space="preserve">remove disruptive children from the classroom where they have refused to follow an instruction to do so; </w:t>
      </w:r>
    </w:p>
    <w:p w14:paraId="6A0466EC" w14:textId="59A02D5C" w:rsidR="00263EB5" w:rsidRPr="006A0FF1" w:rsidRDefault="00263EB5" w:rsidP="00F271AD">
      <w:pPr>
        <w:pStyle w:val="Default"/>
        <w:numPr>
          <w:ilvl w:val="0"/>
          <w:numId w:val="6"/>
        </w:numPr>
        <w:jc w:val="both"/>
        <w:rPr>
          <w:iCs/>
        </w:rPr>
      </w:pPr>
      <w:r w:rsidRPr="006A0FF1">
        <w:rPr>
          <w:iCs/>
        </w:rPr>
        <w:t>prevent a pupil behaving in a way that disrupts a school event or a school trip or visit</w:t>
      </w:r>
      <w:r w:rsidR="004E4660" w:rsidRPr="006A0FF1">
        <w:rPr>
          <w:iCs/>
        </w:rPr>
        <w:t xml:space="preserve"> (at </w:t>
      </w:r>
      <w:r w:rsidR="00460217">
        <w:rPr>
          <w:iCs/>
        </w:rPr>
        <w:t>Crowhurst</w:t>
      </w:r>
      <w:r w:rsidR="004E4660" w:rsidRPr="006A0FF1">
        <w:rPr>
          <w:iCs/>
        </w:rPr>
        <w:t>, we will always start from a principle of inclusion and look to make all reasonable adjustments to enable a pupil to take part in a school event or trip)</w:t>
      </w:r>
      <w:r w:rsidRPr="006A0FF1">
        <w:rPr>
          <w:iCs/>
        </w:rPr>
        <w:t xml:space="preserve">; </w:t>
      </w:r>
    </w:p>
    <w:p w14:paraId="45ED61D2" w14:textId="77777777" w:rsidR="00263EB5" w:rsidRPr="006A0FF1" w:rsidRDefault="00263EB5" w:rsidP="00F271AD">
      <w:pPr>
        <w:pStyle w:val="Default"/>
        <w:numPr>
          <w:ilvl w:val="0"/>
          <w:numId w:val="6"/>
        </w:numPr>
        <w:jc w:val="both"/>
        <w:rPr>
          <w:iCs/>
        </w:rPr>
      </w:pPr>
      <w:r w:rsidRPr="006A0FF1">
        <w:rPr>
          <w:iCs/>
        </w:rPr>
        <w:t xml:space="preserve">prevent a pupil leaving the classroom </w:t>
      </w:r>
      <w:proofErr w:type="gramStart"/>
      <w:r w:rsidRPr="006A0FF1">
        <w:rPr>
          <w:iCs/>
        </w:rPr>
        <w:t>where</w:t>
      </w:r>
      <w:proofErr w:type="gramEnd"/>
      <w:r w:rsidRPr="006A0FF1">
        <w:rPr>
          <w:iCs/>
        </w:rPr>
        <w:t xml:space="preserve"> allowing the pupil to leave would risk their safety or lead to behaviour that disrupts the behaviour of others; </w:t>
      </w:r>
    </w:p>
    <w:p w14:paraId="3ECE9952" w14:textId="77777777" w:rsidR="00263EB5" w:rsidRPr="006A0FF1" w:rsidRDefault="00263EB5" w:rsidP="00F271AD">
      <w:pPr>
        <w:pStyle w:val="Default"/>
        <w:numPr>
          <w:ilvl w:val="0"/>
          <w:numId w:val="6"/>
        </w:numPr>
        <w:jc w:val="both"/>
        <w:rPr>
          <w:iCs/>
        </w:rPr>
      </w:pPr>
      <w:r w:rsidRPr="006A0FF1">
        <w:rPr>
          <w:iCs/>
        </w:rPr>
        <w:t xml:space="preserve">prevent a pupil from attacking a member of staff or another pupil, or to stop a fight in the playground; and </w:t>
      </w:r>
    </w:p>
    <w:p w14:paraId="16DCA513" w14:textId="77777777" w:rsidR="004A34DC" w:rsidRPr="006A0FF1" w:rsidRDefault="00263EB5" w:rsidP="00F271AD">
      <w:pPr>
        <w:pStyle w:val="Default"/>
        <w:numPr>
          <w:ilvl w:val="0"/>
          <w:numId w:val="6"/>
        </w:numPr>
        <w:jc w:val="both"/>
        <w:rPr>
          <w:iCs/>
        </w:rPr>
      </w:pPr>
      <w:r w:rsidRPr="006A0FF1">
        <w:rPr>
          <w:iCs/>
        </w:rPr>
        <w:t xml:space="preserve">restrain a pupil at risk of harming themselves through physical outbursts. </w:t>
      </w:r>
    </w:p>
    <w:p w14:paraId="29B58BEA" w14:textId="77777777" w:rsidR="00263EB5" w:rsidRPr="00FF08C0" w:rsidRDefault="00263EB5" w:rsidP="00F271AD">
      <w:pPr>
        <w:pStyle w:val="Default"/>
        <w:ind w:left="360"/>
        <w:jc w:val="both"/>
        <w:rPr>
          <w:i/>
        </w:rPr>
      </w:pPr>
    </w:p>
    <w:p w14:paraId="34C56AD2" w14:textId="12629573" w:rsidR="00263EB5" w:rsidRPr="00FF08C0" w:rsidRDefault="00263EB5" w:rsidP="00F271AD">
      <w:pPr>
        <w:pStyle w:val="Default"/>
        <w:jc w:val="both"/>
        <w:rPr>
          <w:i/>
          <w:sz w:val="32"/>
          <w:szCs w:val="32"/>
        </w:rPr>
      </w:pPr>
      <w:r w:rsidRPr="00FF08C0">
        <w:rPr>
          <w:b/>
          <w:bCs/>
          <w:i/>
          <w:sz w:val="32"/>
          <w:szCs w:val="32"/>
        </w:rPr>
        <w:t xml:space="preserve">Schools cannot: </w:t>
      </w:r>
    </w:p>
    <w:p w14:paraId="149FD9D3" w14:textId="77777777" w:rsidR="00263EB5" w:rsidRPr="00FF08C0" w:rsidRDefault="006A0FF1" w:rsidP="00F271AD">
      <w:pPr>
        <w:pStyle w:val="Default"/>
        <w:numPr>
          <w:ilvl w:val="0"/>
          <w:numId w:val="8"/>
        </w:numPr>
        <w:jc w:val="both"/>
        <w:rPr>
          <w:i/>
        </w:rPr>
      </w:pPr>
      <w:r w:rsidRPr="006A0FF1">
        <w:rPr>
          <w:i/>
        </w:rPr>
        <w:t>School staff must never use force on a pupil for the purpose of punishment.</w:t>
      </w:r>
      <w:r w:rsidR="00263EB5" w:rsidRPr="00FF08C0">
        <w:rPr>
          <w:i/>
        </w:rPr>
        <w:t xml:space="preserve"> </w:t>
      </w:r>
    </w:p>
    <w:p w14:paraId="53743DD5" w14:textId="77777777" w:rsidR="00263EB5" w:rsidRPr="00FF08C0" w:rsidRDefault="00263EB5" w:rsidP="00F271AD">
      <w:pPr>
        <w:jc w:val="both"/>
        <w:rPr>
          <w:rFonts w:ascii="Arial" w:hAnsi="Arial" w:cs="Arial"/>
          <w:b/>
          <w:i/>
        </w:rPr>
      </w:pPr>
    </w:p>
    <w:p w14:paraId="2A59A277" w14:textId="77777777" w:rsidR="00A37598" w:rsidRDefault="00A37598" w:rsidP="00F271AD">
      <w:pPr>
        <w:jc w:val="both"/>
        <w:rPr>
          <w:rFonts w:ascii="Arial" w:hAnsi="Arial"/>
          <w:b/>
          <w:i/>
          <w:sz w:val="32"/>
          <w:szCs w:val="32"/>
          <w:highlight w:val="yellow"/>
        </w:rPr>
      </w:pPr>
    </w:p>
    <w:p w14:paraId="1F703449" w14:textId="77777777" w:rsidR="00460217" w:rsidRDefault="00460217" w:rsidP="00F271AD">
      <w:pPr>
        <w:jc w:val="both"/>
        <w:rPr>
          <w:rFonts w:ascii="Arial" w:hAnsi="Arial"/>
          <w:b/>
          <w:i/>
          <w:sz w:val="32"/>
          <w:szCs w:val="32"/>
        </w:rPr>
      </w:pPr>
    </w:p>
    <w:p w14:paraId="469A91C2" w14:textId="77777777" w:rsidR="00460217" w:rsidRDefault="00460217" w:rsidP="00F271AD">
      <w:pPr>
        <w:jc w:val="both"/>
        <w:rPr>
          <w:rFonts w:ascii="Arial" w:hAnsi="Arial"/>
          <w:b/>
          <w:i/>
          <w:sz w:val="32"/>
          <w:szCs w:val="32"/>
        </w:rPr>
      </w:pPr>
    </w:p>
    <w:p w14:paraId="2D74E77A" w14:textId="2E9288E5" w:rsidR="00F271AD" w:rsidRPr="00A37598" w:rsidRDefault="00F271AD" w:rsidP="00F271AD">
      <w:pPr>
        <w:jc w:val="both"/>
        <w:rPr>
          <w:rFonts w:ascii="Arial" w:hAnsi="Arial"/>
          <w:b/>
          <w:i/>
          <w:sz w:val="32"/>
          <w:szCs w:val="32"/>
        </w:rPr>
      </w:pPr>
      <w:r w:rsidRPr="00A37598">
        <w:rPr>
          <w:rFonts w:ascii="Arial" w:hAnsi="Arial"/>
          <w:b/>
          <w:i/>
          <w:sz w:val="32"/>
          <w:szCs w:val="32"/>
        </w:rPr>
        <w:lastRenderedPageBreak/>
        <w:t>Consideration for Pupils with SEND</w:t>
      </w:r>
    </w:p>
    <w:p w14:paraId="78E0F7A7" w14:textId="494CA135" w:rsidR="00F271AD" w:rsidRPr="00A37598" w:rsidRDefault="00F271AD" w:rsidP="00F271AD">
      <w:pPr>
        <w:jc w:val="both"/>
        <w:rPr>
          <w:rFonts w:ascii="Arial" w:hAnsi="Arial"/>
          <w:bCs/>
          <w:iCs/>
        </w:rPr>
      </w:pPr>
      <w:r w:rsidRPr="00A37598">
        <w:rPr>
          <w:rFonts w:ascii="Arial" w:hAnsi="Arial"/>
          <w:bCs/>
          <w:iCs/>
        </w:rPr>
        <w:t>Some</w:t>
      </w:r>
      <w:r w:rsidR="00A37598" w:rsidRPr="00A37598">
        <w:rPr>
          <w:rFonts w:ascii="Arial" w:hAnsi="Arial"/>
          <w:bCs/>
          <w:iCs/>
        </w:rPr>
        <w:t xml:space="preserve"> </w:t>
      </w:r>
      <w:r w:rsidRPr="00A37598">
        <w:rPr>
          <w:rFonts w:ascii="Arial" w:hAnsi="Arial"/>
          <w:bCs/>
          <w:iCs/>
        </w:rPr>
        <w:t>children and young people with SEND may react to distressing or confusing situations by displaying behaviours which may be harmful to themselves and others.</w:t>
      </w:r>
    </w:p>
    <w:p w14:paraId="6989B4AE" w14:textId="77777777" w:rsidR="00F271AD" w:rsidRPr="00A37598" w:rsidRDefault="00F271AD" w:rsidP="00F271AD">
      <w:pPr>
        <w:jc w:val="both"/>
        <w:rPr>
          <w:rFonts w:ascii="Arial" w:hAnsi="Arial"/>
          <w:bCs/>
          <w:iCs/>
        </w:rPr>
      </w:pPr>
    </w:p>
    <w:p w14:paraId="62E57085" w14:textId="77777777" w:rsidR="00F271AD" w:rsidRPr="00A37598" w:rsidRDefault="00F271AD" w:rsidP="00F271AD">
      <w:pPr>
        <w:jc w:val="both"/>
        <w:rPr>
          <w:rFonts w:ascii="Arial" w:hAnsi="Arial"/>
          <w:bCs/>
          <w:iCs/>
        </w:rPr>
      </w:pPr>
      <w:r w:rsidRPr="00A37598">
        <w:rPr>
          <w:rFonts w:ascii="Arial" w:hAnsi="Arial"/>
          <w:bCs/>
          <w:iCs/>
        </w:rPr>
        <w:t>Schools should seek to understand the underlying triggers of challenging behaviour so that they can provide proactive support, create an inclusive environment and consider the impact of school policies on pupils with SEND.</w:t>
      </w:r>
    </w:p>
    <w:p w14:paraId="171A7B15" w14:textId="77777777" w:rsidR="00F271AD" w:rsidRPr="00A37598" w:rsidRDefault="00F271AD" w:rsidP="00F271AD">
      <w:pPr>
        <w:jc w:val="both"/>
        <w:rPr>
          <w:rFonts w:ascii="Arial" w:hAnsi="Arial"/>
          <w:bCs/>
          <w:iCs/>
        </w:rPr>
      </w:pPr>
    </w:p>
    <w:p w14:paraId="6DF08328" w14:textId="77777777" w:rsidR="00F271AD" w:rsidRPr="00A37598" w:rsidRDefault="00F271AD" w:rsidP="00F271AD">
      <w:pPr>
        <w:jc w:val="both"/>
        <w:rPr>
          <w:rFonts w:ascii="Arial" w:hAnsi="Arial"/>
          <w:bCs/>
          <w:iCs/>
        </w:rPr>
      </w:pPr>
      <w:r w:rsidRPr="00A37598">
        <w:rPr>
          <w:rFonts w:ascii="Arial" w:hAnsi="Arial"/>
          <w:bCs/>
          <w:iCs/>
        </w:rPr>
        <w:t>Where there is an identified risk, such as increased likelihood in the need to use reasonable force and/or other restrictive interventions, schools must have risk assessments in place and where possible, mitigate risks such as through training and prevention strategies. Whether the use of reasonable force and/or other restrictive interventions is appropriate will depend on the circumstances, irrespective of whether it has been considered as part of a behaviour support plan.</w:t>
      </w:r>
    </w:p>
    <w:p w14:paraId="3EE48E04" w14:textId="77777777" w:rsidR="00F271AD" w:rsidRDefault="00F271AD" w:rsidP="00F271AD">
      <w:pPr>
        <w:jc w:val="both"/>
        <w:rPr>
          <w:rFonts w:ascii="Arial" w:hAnsi="Arial"/>
          <w:b/>
          <w:i/>
          <w:sz w:val="32"/>
          <w:szCs w:val="32"/>
        </w:rPr>
      </w:pPr>
    </w:p>
    <w:p w14:paraId="61290C4A" w14:textId="77777777" w:rsidR="006D4851" w:rsidRPr="00FF08C0" w:rsidRDefault="006D4851" w:rsidP="00F271AD">
      <w:pPr>
        <w:jc w:val="both"/>
        <w:rPr>
          <w:rFonts w:ascii="Arial" w:hAnsi="Arial"/>
          <w:b/>
          <w:i/>
          <w:sz w:val="32"/>
          <w:szCs w:val="32"/>
        </w:rPr>
      </w:pPr>
      <w:r w:rsidRPr="00FF08C0">
        <w:rPr>
          <w:rFonts w:ascii="Arial" w:hAnsi="Arial"/>
          <w:b/>
          <w:i/>
          <w:sz w:val="32"/>
          <w:szCs w:val="32"/>
        </w:rPr>
        <w:t>Other physical contact with pupils:</w:t>
      </w:r>
    </w:p>
    <w:p w14:paraId="7EC94EBE" w14:textId="77777777" w:rsidR="006D4851" w:rsidRPr="00460217" w:rsidRDefault="00CC2539" w:rsidP="00F271AD">
      <w:pPr>
        <w:jc w:val="both"/>
        <w:rPr>
          <w:rFonts w:ascii="Arial" w:hAnsi="Arial"/>
          <w:iCs/>
        </w:rPr>
      </w:pPr>
      <w:r w:rsidRPr="00460217">
        <w:rPr>
          <w:rFonts w:ascii="Arial" w:hAnsi="Arial"/>
          <w:iCs/>
        </w:rPr>
        <w:t>Schools should not have a ‘no contact’ policy</w:t>
      </w:r>
      <w:r w:rsidR="006D4851" w:rsidRPr="00460217">
        <w:rPr>
          <w:rFonts w:ascii="Arial" w:hAnsi="Arial"/>
          <w:iCs/>
        </w:rPr>
        <w:t>.</w:t>
      </w:r>
      <w:r w:rsidRPr="00460217">
        <w:rPr>
          <w:rFonts w:ascii="Arial" w:hAnsi="Arial"/>
          <w:iCs/>
        </w:rPr>
        <w:t xml:space="preserve"> Additionally, schools should not grant any requests by parents or staff members not to use reasonable force and/or other restrictive interventions. The adoption of a ‘no contact’ policy at a school can leave staff unable to intervene where reasonable in the circumstances to fully protect pupils. </w:t>
      </w:r>
      <w:r w:rsidR="006D4851" w:rsidRPr="00460217">
        <w:rPr>
          <w:rFonts w:ascii="Arial" w:hAnsi="Arial"/>
          <w:iCs/>
        </w:rPr>
        <w:t xml:space="preserve"> For example:</w:t>
      </w:r>
    </w:p>
    <w:p w14:paraId="0BDEC364" w14:textId="77777777" w:rsidR="006D4851" w:rsidRPr="00460217" w:rsidRDefault="006D4851" w:rsidP="00F271AD">
      <w:pPr>
        <w:jc w:val="both"/>
        <w:rPr>
          <w:rFonts w:ascii="Arial" w:hAnsi="Arial"/>
          <w:iCs/>
        </w:rPr>
      </w:pPr>
    </w:p>
    <w:p w14:paraId="7BFA8A3F" w14:textId="77777777" w:rsidR="00CC2539" w:rsidRPr="00460217" w:rsidRDefault="00CC2539" w:rsidP="00F271AD">
      <w:pPr>
        <w:numPr>
          <w:ilvl w:val="0"/>
          <w:numId w:val="11"/>
        </w:numPr>
        <w:jc w:val="both"/>
        <w:rPr>
          <w:rFonts w:ascii="Arial" w:hAnsi="Arial" w:cs="Arial"/>
          <w:iCs/>
        </w:rPr>
      </w:pPr>
      <w:r w:rsidRPr="00460217">
        <w:rPr>
          <w:rFonts w:ascii="Arial" w:hAnsi="Arial" w:cs="Arial"/>
          <w:iCs/>
        </w:rPr>
        <w:t>To give first-aid</w:t>
      </w:r>
    </w:p>
    <w:p w14:paraId="5596988F" w14:textId="77777777" w:rsidR="006A0FF1" w:rsidRPr="00460217" w:rsidRDefault="00CC2539" w:rsidP="00F271AD">
      <w:pPr>
        <w:numPr>
          <w:ilvl w:val="0"/>
          <w:numId w:val="11"/>
        </w:numPr>
        <w:jc w:val="both"/>
        <w:rPr>
          <w:rFonts w:ascii="Arial" w:hAnsi="Arial" w:cs="Arial"/>
          <w:iCs/>
        </w:rPr>
      </w:pPr>
      <w:r w:rsidRPr="00460217">
        <w:rPr>
          <w:rFonts w:ascii="Arial" w:hAnsi="Arial" w:cs="Arial"/>
          <w:iCs/>
        </w:rPr>
        <w:t xml:space="preserve">To guide or escort pupils, </w:t>
      </w:r>
      <w:proofErr w:type="gramStart"/>
      <w:r w:rsidRPr="00460217">
        <w:rPr>
          <w:rFonts w:ascii="Arial" w:hAnsi="Arial" w:cs="Arial"/>
          <w:iCs/>
        </w:rPr>
        <w:t>e.g.</w:t>
      </w:r>
      <w:proofErr w:type="gramEnd"/>
      <w:r w:rsidRPr="00460217">
        <w:rPr>
          <w:rFonts w:ascii="Arial" w:hAnsi="Arial" w:cs="Arial"/>
          <w:iCs/>
        </w:rPr>
        <w:t xml:space="preserve"> holding the hand of a pupil at the front/back of the line when going to assembly, when walking together around the school or on a school trip, or when helping a pupil to a space they have chosen to access to self</w:t>
      </w:r>
      <w:r w:rsidR="006A0FF1" w:rsidRPr="00460217">
        <w:rPr>
          <w:rFonts w:ascii="Arial" w:hAnsi="Arial" w:cs="Arial"/>
          <w:iCs/>
        </w:rPr>
        <w:t>-</w:t>
      </w:r>
      <w:r w:rsidRPr="00460217">
        <w:rPr>
          <w:rFonts w:ascii="Arial" w:hAnsi="Arial" w:cs="Arial"/>
          <w:iCs/>
        </w:rPr>
        <w:t xml:space="preserve">regulate </w:t>
      </w:r>
    </w:p>
    <w:p w14:paraId="0D678197" w14:textId="77777777" w:rsidR="006A0FF1" w:rsidRPr="00460217" w:rsidRDefault="006A0FF1" w:rsidP="00F271AD">
      <w:pPr>
        <w:numPr>
          <w:ilvl w:val="0"/>
          <w:numId w:val="11"/>
        </w:numPr>
        <w:jc w:val="both"/>
        <w:rPr>
          <w:rFonts w:ascii="Arial" w:hAnsi="Arial" w:cs="Arial"/>
          <w:iCs/>
        </w:rPr>
      </w:pPr>
      <w:r w:rsidRPr="00460217">
        <w:rPr>
          <w:rFonts w:ascii="Arial" w:hAnsi="Arial" w:cs="Arial"/>
          <w:iCs/>
        </w:rPr>
        <w:t>T</w:t>
      </w:r>
      <w:r w:rsidR="00CC2539" w:rsidRPr="00460217">
        <w:rPr>
          <w:rFonts w:ascii="Arial" w:hAnsi="Arial" w:cs="Arial"/>
          <w:iCs/>
        </w:rPr>
        <w:t xml:space="preserve">o comfort a distressed pupil </w:t>
      </w:r>
    </w:p>
    <w:p w14:paraId="56E336F3" w14:textId="77777777" w:rsidR="006A0FF1" w:rsidRPr="00460217" w:rsidRDefault="006A0FF1" w:rsidP="00F271AD">
      <w:pPr>
        <w:numPr>
          <w:ilvl w:val="0"/>
          <w:numId w:val="11"/>
        </w:numPr>
        <w:jc w:val="both"/>
        <w:rPr>
          <w:rFonts w:ascii="Arial" w:hAnsi="Arial" w:cs="Arial"/>
          <w:iCs/>
        </w:rPr>
      </w:pPr>
      <w:r w:rsidRPr="00460217">
        <w:rPr>
          <w:rFonts w:ascii="Arial" w:hAnsi="Arial" w:cs="Arial"/>
          <w:iCs/>
        </w:rPr>
        <w:t>T</w:t>
      </w:r>
      <w:r w:rsidR="00CC2539" w:rsidRPr="00460217">
        <w:rPr>
          <w:rFonts w:ascii="Arial" w:hAnsi="Arial" w:cs="Arial"/>
          <w:iCs/>
        </w:rPr>
        <w:t xml:space="preserve">o congratulate or praise a pupil, </w:t>
      </w:r>
      <w:proofErr w:type="gramStart"/>
      <w:r w:rsidR="00CC2539" w:rsidRPr="00460217">
        <w:rPr>
          <w:rFonts w:ascii="Arial" w:hAnsi="Arial" w:cs="Arial"/>
          <w:iCs/>
        </w:rPr>
        <w:t>e.g.</w:t>
      </w:r>
      <w:proofErr w:type="gramEnd"/>
      <w:r w:rsidR="00CC2539" w:rsidRPr="00460217">
        <w:rPr>
          <w:rFonts w:ascii="Arial" w:hAnsi="Arial" w:cs="Arial"/>
          <w:iCs/>
        </w:rPr>
        <w:t xml:space="preserve"> a pat on the back or a handshake </w:t>
      </w:r>
    </w:p>
    <w:p w14:paraId="65BFF1D9" w14:textId="77777777" w:rsidR="006A0FF1" w:rsidRPr="00460217" w:rsidRDefault="006A0FF1" w:rsidP="00F271AD">
      <w:pPr>
        <w:numPr>
          <w:ilvl w:val="0"/>
          <w:numId w:val="11"/>
        </w:numPr>
        <w:jc w:val="both"/>
        <w:rPr>
          <w:rFonts w:ascii="Arial" w:hAnsi="Arial" w:cs="Arial"/>
          <w:iCs/>
        </w:rPr>
      </w:pPr>
      <w:r w:rsidRPr="00460217">
        <w:rPr>
          <w:rFonts w:ascii="Arial" w:hAnsi="Arial" w:cs="Arial"/>
          <w:iCs/>
        </w:rPr>
        <w:t>T</w:t>
      </w:r>
      <w:r w:rsidR="00CC2539" w:rsidRPr="00460217">
        <w:rPr>
          <w:rFonts w:ascii="Arial" w:hAnsi="Arial" w:cs="Arial"/>
          <w:iCs/>
        </w:rPr>
        <w:t xml:space="preserve">o demonstrate how to use a musical instrument </w:t>
      </w:r>
    </w:p>
    <w:p w14:paraId="0FAE0F6A" w14:textId="77777777" w:rsidR="004E4660" w:rsidRPr="00460217" w:rsidRDefault="006A0FF1" w:rsidP="00F271AD">
      <w:pPr>
        <w:numPr>
          <w:ilvl w:val="0"/>
          <w:numId w:val="11"/>
        </w:numPr>
        <w:jc w:val="both"/>
        <w:rPr>
          <w:rFonts w:ascii="Arial" w:hAnsi="Arial" w:cs="Arial"/>
          <w:iCs/>
        </w:rPr>
      </w:pPr>
      <w:r w:rsidRPr="00460217">
        <w:rPr>
          <w:rFonts w:ascii="Arial" w:hAnsi="Arial" w:cs="Arial"/>
          <w:iCs/>
        </w:rPr>
        <w:t>T</w:t>
      </w:r>
      <w:r w:rsidR="00CC2539" w:rsidRPr="00460217">
        <w:rPr>
          <w:rFonts w:ascii="Arial" w:hAnsi="Arial" w:cs="Arial"/>
          <w:iCs/>
        </w:rPr>
        <w:t>o demonstrate exercises or techniques during PE lessons or sports coaching</w:t>
      </w:r>
    </w:p>
    <w:p w14:paraId="23921978" w14:textId="77777777" w:rsidR="006A0FF1" w:rsidRDefault="006A0FF1" w:rsidP="00F271AD">
      <w:pPr>
        <w:jc w:val="both"/>
        <w:rPr>
          <w:rFonts w:ascii="Arial" w:hAnsi="Arial"/>
          <w:b/>
          <w:sz w:val="32"/>
          <w:szCs w:val="32"/>
        </w:rPr>
      </w:pPr>
    </w:p>
    <w:p w14:paraId="36E7E0C5" w14:textId="77777777" w:rsidR="00263EB5" w:rsidRPr="006D4851" w:rsidRDefault="00263EB5" w:rsidP="00F271AD">
      <w:pPr>
        <w:jc w:val="both"/>
        <w:rPr>
          <w:rFonts w:ascii="Arial" w:hAnsi="Arial"/>
          <w:b/>
          <w:sz w:val="32"/>
          <w:szCs w:val="32"/>
        </w:rPr>
      </w:pPr>
      <w:r w:rsidRPr="006D4851">
        <w:rPr>
          <w:rFonts w:ascii="Arial" w:hAnsi="Arial"/>
          <w:b/>
          <w:sz w:val="32"/>
          <w:szCs w:val="32"/>
        </w:rPr>
        <w:t>Planning for possible incidents:</w:t>
      </w:r>
    </w:p>
    <w:p w14:paraId="78A6A6AD" w14:textId="77777777" w:rsidR="00263EB5" w:rsidRDefault="00263EB5" w:rsidP="00F271AD">
      <w:pPr>
        <w:jc w:val="both"/>
        <w:rPr>
          <w:rFonts w:ascii="Arial" w:hAnsi="Arial"/>
        </w:rPr>
      </w:pPr>
      <w:r>
        <w:rPr>
          <w:rFonts w:ascii="Arial" w:hAnsi="Arial"/>
        </w:rPr>
        <w:t xml:space="preserve">If the school is aware that a pupil is likely to behave in a way that may require physical </w:t>
      </w:r>
      <w:r w:rsidR="0089221A">
        <w:rPr>
          <w:rFonts w:ascii="Arial" w:hAnsi="Arial"/>
        </w:rPr>
        <w:t>intervention</w:t>
      </w:r>
      <w:r>
        <w:rPr>
          <w:rFonts w:ascii="Arial" w:hAnsi="Arial"/>
        </w:rPr>
        <w:t>, we will plan how to respond if the situation arises.</w:t>
      </w:r>
    </w:p>
    <w:p w14:paraId="2C553522" w14:textId="77777777" w:rsidR="000E052F" w:rsidRDefault="000E052F" w:rsidP="00F271AD">
      <w:pPr>
        <w:jc w:val="both"/>
        <w:rPr>
          <w:rFonts w:ascii="Arial" w:hAnsi="Arial"/>
        </w:rPr>
      </w:pPr>
    </w:p>
    <w:p w14:paraId="5BE41D9C" w14:textId="77777777" w:rsidR="00263EB5" w:rsidRDefault="00263EB5" w:rsidP="00F271AD">
      <w:pPr>
        <w:jc w:val="both"/>
        <w:rPr>
          <w:rFonts w:ascii="Arial" w:hAnsi="Arial"/>
        </w:rPr>
      </w:pPr>
      <w:r>
        <w:rPr>
          <w:rFonts w:ascii="Arial" w:hAnsi="Arial"/>
        </w:rPr>
        <w:t>For example</w:t>
      </w:r>
      <w:r w:rsidR="004E4660">
        <w:rPr>
          <w:rFonts w:ascii="Arial" w:hAnsi="Arial"/>
        </w:rPr>
        <w:t>,</w:t>
      </w:r>
      <w:r>
        <w:rPr>
          <w:rFonts w:ascii="Arial" w:hAnsi="Arial"/>
        </w:rPr>
        <w:t xml:space="preserve"> we will plan around:</w:t>
      </w:r>
    </w:p>
    <w:p w14:paraId="5950D5B8" w14:textId="77777777" w:rsidR="00263EB5" w:rsidRDefault="00263EB5" w:rsidP="00F271AD">
      <w:pPr>
        <w:jc w:val="both"/>
        <w:rPr>
          <w:rFonts w:ascii="Arial" w:hAnsi="Arial"/>
        </w:rPr>
      </w:pPr>
    </w:p>
    <w:p w14:paraId="0D23CAD7" w14:textId="77777777" w:rsidR="006A0FF1" w:rsidRPr="00460217" w:rsidRDefault="006A0FF1" w:rsidP="00F271AD">
      <w:pPr>
        <w:numPr>
          <w:ilvl w:val="0"/>
          <w:numId w:val="9"/>
        </w:numPr>
        <w:jc w:val="both"/>
        <w:rPr>
          <w:rFonts w:ascii="Arial" w:hAnsi="Arial"/>
        </w:rPr>
      </w:pPr>
      <w:r w:rsidRPr="00460217">
        <w:rPr>
          <w:rFonts w:ascii="Arial" w:hAnsi="Arial"/>
        </w:rPr>
        <w:t xml:space="preserve">Consideration of how the school and classroom environment can support all pupils to achieve and thrive </w:t>
      </w:r>
    </w:p>
    <w:p w14:paraId="31294929" w14:textId="77777777" w:rsidR="006A0FF1" w:rsidRPr="00460217" w:rsidRDefault="006A0FF1" w:rsidP="00F271AD">
      <w:pPr>
        <w:numPr>
          <w:ilvl w:val="0"/>
          <w:numId w:val="9"/>
        </w:numPr>
        <w:jc w:val="both"/>
        <w:rPr>
          <w:rFonts w:ascii="Arial" w:hAnsi="Arial"/>
        </w:rPr>
      </w:pPr>
      <w:r w:rsidRPr="00460217">
        <w:rPr>
          <w:rFonts w:ascii="Arial" w:hAnsi="Arial"/>
        </w:rPr>
        <w:t xml:space="preserve">Sharing best practice for whole-class behaviour management, and for managing communal spaces such as corridors and playgrounds </w:t>
      </w:r>
    </w:p>
    <w:p w14:paraId="17E8866F" w14:textId="77777777" w:rsidR="006A0FF1" w:rsidRPr="00460217" w:rsidRDefault="006A0FF1" w:rsidP="00F271AD">
      <w:pPr>
        <w:numPr>
          <w:ilvl w:val="0"/>
          <w:numId w:val="9"/>
        </w:numPr>
        <w:jc w:val="both"/>
        <w:rPr>
          <w:rFonts w:ascii="Arial" w:hAnsi="Arial"/>
        </w:rPr>
      </w:pPr>
      <w:r w:rsidRPr="00460217">
        <w:rPr>
          <w:rFonts w:ascii="Arial" w:hAnsi="Arial"/>
        </w:rPr>
        <w:t xml:space="preserve">Training staff in effective communication strategies, such as using appropriate tone of voice and empathy to aid de-escalation </w:t>
      </w:r>
    </w:p>
    <w:p w14:paraId="4E7A1050" w14:textId="77777777" w:rsidR="006A0FF1" w:rsidRPr="00460217" w:rsidRDefault="006A0FF1" w:rsidP="00F271AD">
      <w:pPr>
        <w:numPr>
          <w:ilvl w:val="0"/>
          <w:numId w:val="9"/>
        </w:numPr>
        <w:jc w:val="both"/>
        <w:rPr>
          <w:rFonts w:ascii="Arial" w:hAnsi="Arial"/>
        </w:rPr>
      </w:pPr>
      <w:r w:rsidRPr="00460217">
        <w:rPr>
          <w:rFonts w:ascii="Arial" w:hAnsi="Arial"/>
        </w:rPr>
        <w:t>Development of working staff-pupil relationships and trust</w:t>
      </w:r>
    </w:p>
    <w:p w14:paraId="3BD0AB8C" w14:textId="77777777" w:rsidR="00263EB5" w:rsidRDefault="00263EB5" w:rsidP="00F271AD">
      <w:pPr>
        <w:numPr>
          <w:ilvl w:val="0"/>
          <w:numId w:val="9"/>
        </w:numPr>
        <w:jc w:val="both"/>
        <w:rPr>
          <w:rFonts w:ascii="Arial" w:hAnsi="Arial"/>
        </w:rPr>
      </w:pPr>
      <w:r>
        <w:rPr>
          <w:rFonts w:ascii="Arial" w:hAnsi="Arial"/>
        </w:rPr>
        <w:t>Managing the pupil (</w:t>
      </w:r>
      <w:proofErr w:type="gramStart"/>
      <w:r>
        <w:rPr>
          <w:rFonts w:ascii="Arial" w:hAnsi="Arial"/>
        </w:rPr>
        <w:t>e</w:t>
      </w:r>
      <w:r w:rsidR="000E052F">
        <w:rPr>
          <w:rFonts w:ascii="Arial" w:hAnsi="Arial"/>
        </w:rPr>
        <w:t>.</w:t>
      </w:r>
      <w:r>
        <w:rPr>
          <w:rFonts w:ascii="Arial" w:hAnsi="Arial"/>
        </w:rPr>
        <w:t>g</w:t>
      </w:r>
      <w:r w:rsidR="000E052F">
        <w:rPr>
          <w:rFonts w:ascii="Arial" w:hAnsi="Arial"/>
        </w:rPr>
        <w:t>.</w:t>
      </w:r>
      <w:proofErr w:type="gramEnd"/>
      <w:r>
        <w:rPr>
          <w:rFonts w:ascii="Arial" w:hAnsi="Arial"/>
        </w:rPr>
        <w:t xml:space="preserve"> </w:t>
      </w:r>
      <w:r w:rsidR="006A0FF1">
        <w:rPr>
          <w:rFonts w:ascii="Arial" w:hAnsi="Arial"/>
        </w:rPr>
        <w:t>pro</w:t>
      </w:r>
      <w:r>
        <w:rPr>
          <w:rFonts w:ascii="Arial" w:hAnsi="Arial"/>
        </w:rPr>
        <w:t>active strategies to de-escalate a situation before it requires restraint)</w:t>
      </w:r>
    </w:p>
    <w:p w14:paraId="4F51F592" w14:textId="77777777" w:rsidR="00263EB5" w:rsidRDefault="00263EB5" w:rsidP="00F271AD">
      <w:pPr>
        <w:numPr>
          <w:ilvl w:val="0"/>
          <w:numId w:val="9"/>
        </w:numPr>
        <w:jc w:val="both"/>
        <w:rPr>
          <w:rFonts w:ascii="Arial" w:hAnsi="Arial"/>
        </w:rPr>
      </w:pPr>
      <w:r>
        <w:rPr>
          <w:rFonts w:ascii="Arial" w:hAnsi="Arial"/>
        </w:rPr>
        <w:t>Involving the parents/carers to ensure that they are clear about what specific action the school might need to take;</w:t>
      </w:r>
    </w:p>
    <w:p w14:paraId="1646C878" w14:textId="77777777" w:rsidR="00263EB5" w:rsidRDefault="00263EB5" w:rsidP="00F271AD">
      <w:pPr>
        <w:numPr>
          <w:ilvl w:val="0"/>
          <w:numId w:val="9"/>
        </w:numPr>
        <w:jc w:val="both"/>
        <w:rPr>
          <w:rFonts w:ascii="Arial" w:hAnsi="Arial"/>
        </w:rPr>
      </w:pPr>
      <w:r>
        <w:rPr>
          <w:rFonts w:ascii="Arial" w:hAnsi="Arial"/>
        </w:rPr>
        <w:t xml:space="preserve">Briefing staff to ensure they know exactly what action they should be taking (key staff will be trained in </w:t>
      </w:r>
      <w:r w:rsidR="003A6655">
        <w:rPr>
          <w:rFonts w:ascii="Arial" w:hAnsi="Arial"/>
        </w:rPr>
        <w:t>safe handling</w:t>
      </w:r>
      <w:r>
        <w:rPr>
          <w:rFonts w:ascii="Arial" w:hAnsi="Arial"/>
        </w:rPr>
        <w:t>)</w:t>
      </w:r>
    </w:p>
    <w:p w14:paraId="348562AF" w14:textId="77777777" w:rsidR="00263EB5" w:rsidRDefault="00263EB5" w:rsidP="00F271AD">
      <w:pPr>
        <w:numPr>
          <w:ilvl w:val="0"/>
          <w:numId w:val="9"/>
        </w:numPr>
        <w:jc w:val="both"/>
        <w:rPr>
          <w:rFonts w:ascii="Arial" w:hAnsi="Arial"/>
        </w:rPr>
      </w:pPr>
      <w:r>
        <w:rPr>
          <w:rFonts w:ascii="Arial" w:hAnsi="Arial"/>
        </w:rPr>
        <w:t xml:space="preserve">Ensuring that additional support can be summoned if appropriate – a </w:t>
      </w:r>
      <w:r w:rsidR="000E052F">
        <w:rPr>
          <w:rFonts w:ascii="Arial" w:hAnsi="Arial"/>
        </w:rPr>
        <w:t>call on the walkie talkie</w:t>
      </w:r>
      <w:r>
        <w:rPr>
          <w:rFonts w:ascii="Arial" w:hAnsi="Arial"/>
        </w:rPr>
        <w:t xml:space="preserve"> </w:t>
      </w:r>
      <w:r w:rsidR="000E052F">
        <w:rPr>
          <w:rFonts w:ascii="Arial" w:hAnsi="Arial"/>
        </w:rPr>
        <w:t>or child</w:t>
      </w:r>
      <w:r>
        <w:rPr>
          <w:rFonts w:ascii="Arial" w:hAnsi="Arial"/>
        </w:rPr>
        <w:t xml:space="preserve"> to office to summon </w:t>
      </w:r>
      <w:r w:rsidR="000E052F">
        <w:rPr>
          <w:rFonts w:ascii="Arial" w:hAnsi="Arial"/>
        </w:rPr>
        <w:t>additional</w:t>
      </w:r>
      <w:r>
        <w:rPr>
          <w:rFonts w:ascii="Arial" w:hAnsi="Arial"/>
        </w:rPr>
        <w:t xml:space="preserve"> staff;</w:t>
      </w:r>
    </w:p>
    <w:p w14:paraId="7C27AB29" w14:textId="77777777" w:rsidR="00263EB5" w:rsidRDefault="0089221A" w:rsidP="00F271AD">
      <w:pPr>
        <w:numPr>
          <w:ilvl w:val="0"/>
          <w:numId w:val="9"/>
        </w:numPr>
        <w:jc w:val="both"/>
        <w:rPr>
          <w:rFonts w:ascii="Arial" w:hAnsi="Arial"/>
        </w:rPr>
      </w:pPr>
      <w:r>
        <w:rPr>
          <w:rFonts w:ascii="Arial" w:hAnsi="Arial"/>
        </w:rPr>
        <w:lastRenderedPageBreak/>
        <w:t>In these instances, an individual behaviour plan or risk assessment will then be produced</w:t>
      </w:r>
      <w:r w:rsidR="00263EB5">
        <w:rPr>
          <w:rFonts w:ascii="Arial" w:hAnsi="Arial"/>
        </w:rPr>
        <w:t>.</w:t>
      </w:r>
    </w:p>
    <w:p w14:paraId="18DE5110" w14:textId="77777777" w:rsidR="00263EB5" w:rsidRDefault="00263EB5" w:rsidP="00F271AD">
      <w:pPr>
        <w:jc w:val="both"/>
        <w:rPr>
          <w:rFonts w:ascii="Arial" w:hAnsi="Arial" w:cs="Arial"/>
        </w:rPr>
      </w:pPr>
    </w:p>
    <w:p w14:paraId="23D88E62" w14:textId="77777777" w:rsidR="00263EB5" w:rsidRPr="006D4851" w:rsidRDefault="00263EB5" w:rsidP="00F271AD">
      <w:pPr>
        <w:jc w:val="both"/>
        <w:rPr>
          <w:rFonts w:ascii="Arial" w:hAnsi="Arial"/>
          <w:b/>
          <w:sz w:val="32"/>
          <w:szCs w:val="32"/>
        </w:rPr>
      </w:pPr>
      <w:r w:rsidRPr="006D4851">
        <w:rPr>
          <w:rFonts w:ascii="Arial" w:hAnsi="Arial"/>
          <w:b/>
          <w:sz w:val="32"/>
          <w:szCs w:val="32"/>
        </w:rPr>
        <w:t>Recording Incidents:</w:t>
      </w:r>
    </w:p>
    <w:p w14:paraId="45DB0896" w14:textId="77777777" w:rsidR="00263EB5" w:rsidRDefault="00263EB5" w:rsidP="00F271AD">
      <w:pPr>
        <w:jc w:val="both"/>
        <w:rPr>
          <w:rFonts w:ascii="Arial" w:hAnsi="Arial"/>
        </w:rPr>
      </w:pPr>
      <w:r>
        <w:rPr>
          <w:rFonts w:ascii="Arial" w:hAnsi="Arial"/>
        </w:rPr>
        <w:t xml:space="preserve">It is important that there is a detailed, written report of any occasion where </w:t>
      </w:r>
      <w:r w:rsidR="003A6655">
        <w:rPr>
          <w:rFonts w:ascii="Arial" w:hAnsi="Arial"/>
        </w:rPr>
        <w:t>safe handling</w:t>
      </w:r>
      <w:r>
        <w:rPr>
          <w:rFonts w:ascii="Arial" w:hAnsi="Arial"/>
        </w:rPr>
        <w:t xml:space="preserve"> is used.</w:t>
      </w:r>
      <w:r w:rsidR="00CC2539">
        <w:rPr>
          <w:rFonts w:ascii="Arial" w:hAnsi="Arial"/>
        </w:rPr>
        <w:t xml:space="preserve"> </w:t>
      </w:r>
      <w:r>
        <w:rPr>
          <w:rFonts w:ascii="Arial" w:hAnsi="Arial"/>
        </w:rPr>
        <w:t>This helps prevent any misunderstanding or misrepresentation of the incident.</w:t>
      </w:r>
    </w:p>
    <w:p w14:paraId="7EE54B2A" w14:textId="77777777" w:rsidR="006D4851" w:rsidRDefault="006D4851" w:rsidP="00F271AD">
      <w:pPr>
        <w:jc w:val="both"/>
        <w:rPr>
          <w:rFonts w:ascii="Arial" w:hAnsi="Arial"/>
        </w:rPr>
      </w:pPr>
    </w:p>
    <w:p w14:paraId="3D8180F2" w14:textId="77777777" w:rsidR="00263EB5" w:rsidRDefault="00263EB5" w:rsidP="00F271AD">
      <w:pPr>
        <w:jc w:val="both"/>
        <w:rPr>
          <w:rFonts w:ascii="Arial" w:hAnsi="Arial"/>
        </w:rPr>
      </w:pPr>
      <w:r>
        <w:rPr>
          <w:rFonts w:ascii="Arial" w:hAnsi="Arial"/>
        </w:rPr>
        <w:t xml:space="preserve">A </w:t>
      </w:r>
      <w:r w:rsidR="00AA031B">
        <w:rPr>
          <w:rFonts w:ascii="Arial" w:hAnsi="Arial"/>
        </w:rPr>
        <w:t>record</w:t>
      </w:r>
      <w:r>
        <w:rPr>
          <w:rFonts w:ascii="Arial" w:hAnsi="Arial"/>
        </w:rPr>
        <w:t xml:space="preserve"> will be filled out by the member (or members) of staff involved in the use of </w:t>
      </w:r>
      <w:r w:rsidR="003A6655">
        <w:rPr>
          <w:rFonts w:ascii="Arial" w:hAnsi="Arial"/>
        </w:rPr>
        <w:t>safe handling</w:t>
      </w:r>
      <w:r>
        <w:rPr>
          <w:rFonts w:ascii="Arial" w:hAnsi="Arial"/>
        </w:rPr>
        <w:t xml:space="preserve"> as soon as possible after the incident has occurred. </w:t>
      </w:r>
      <w:r w:rsidR="000E052F">
        <w:rPr>
          <w:rFonts w:ascii="Arial" w:hAnsi="Arial"/>
        </w:rPr>
        <w:t>The Headteacher will also be notified</w:t>
      </w:r>
      <w:r>
        <w:rPr>
          <w:rFonts w:ascii="Arial" w:hAnsi="Arial"/>
        </w:rPr>
        <w:t>.</w:t>
      </w:r>
    </w:p>
    <w:p w14:paraId="2C3C92F7" w14:textId="77777777" w:rsidR="00263EB5" w:rsidRDefault="00263EB5" w:rsidP="00F271AD">
      <w:pPr>
        <w:jc w:val="both"/>
        <w:rPr>
          <w:rFonts w:ascii="Arial" w:hAnsi="Arial"/>
        </w:rPr>
      </w:pPr>
    </w:p>
    <w:p w14:paraId="2ADED969" w14:textId="77777777" w:rsidR="00263EB5" w:rsidRDefault="00263EB5" w:rsidP="00F271AD">
      <w:pPr>
        <w:jc w:val="both"/>
        <w:rPr>
          <w:rFonts w:ascii="Arial" w:hAnsi="Arial"/>
        </w:rPr>
      </w:pPr>
      <w:r>
        <w:rPr>
          <w:rFonts w:ascii="Arial" w:hAnsi="Arial"/>
        </w:rPr>
        <w:t xml:space="preserve">Information provided on the </w:t>
      </w:r>
      <w:r w:rsidR="00AA031B">
        <w:rPr>
          <w:rFonts w:ascii="Arial" w:hAnsi="Arial"/>
        </w:rPr>
        <w:t>record</w:t>
      </w:r>
      <w:r>
        <w:rPr>
          <w:rFonts w:ascii="Arial" w:hAnsi="Arial"/>
        </w:rPr>
        <w:t xml:space="preserve"> should include:</w:t>
      </w:r>
    </w:p>
    <w:p w14:paraId="42475627" w14:textId="77777777" w:rsidR="00263EB5" w:rsidRDefault="00263EB5" w:rsidP="00F271AD">
      <w:pPr>
        <w:jc w:val="both"/>
        <w:rPr>
          <w:rFonts w:ascii="Arial" w:hAnsi="Arial"/>
        </w:rPr>
      </w:pPr>
    </w:p>
    <w:p w14:paraId="45C0FB2C" w14:textId="77777777" w:rsidR="00263EB5" w:rsidRDefault="00263EB5" w:rsidP="00F271AD">
      <w:pPr>
        <w:numPr>
          <w:ilvl w:val="0"/>
          <w:numId w:val="10"/>
        </w:numPr>
        <w:jc w:val="both"/>
        <w:rPr>
          <w:rFonts w:ascii="Arial" w:hAnsi="Arial"/>
        </w:rPr>
      </w:pPr>
      <w:r>
        <w:rPr>
          <w:rFonts w:ascii="Arial" w:hAnsi="Arial"/>
        </w:rPr>
        <w:t>The name(s) of the pupil(s) involved, and when and where the incident took place.</w:t>
      </w:r>
    </w:p>
    <w:p w14:paraId="17709B22" w14:textId="77777777" w:rsidR="00263EB5" w:rsidRDefault="00263EB5" w:rsidP="00F271AD">
      <w:pPr>
        <w:numPr>
          <w:ilvl w:val="0"/>
          <w:numId w:val="10"/>
        </w:numPr>
        <w:jc w:val="both"/>
        <w:rPr>
          <w:rFonts w:ascii="Arial" w:hAnsi="Arial"/>
        </w:rPr>
      </w:pPr>
      <w:r>
        <w:rPr>
          <w:rFonts w:ascii="Arial" w:hAnsi="Arial"/>
        </w:rPr>
        <w:t>The names of any other staff or pupils who witnessed the incident.</w:t>
      </w:r>
    </w:p>
    <w:p w14:paraId="55FC1A27" w14:textId="77777777" w:rsidR="00263EB5" w:rsidRDefault="00263EB5" w:rsidP="00F271AD">
      <w:pPr>
        <w:numPr>
          <w:ilvl w:val="0"/>
          <w:numId w:val="10"/>
        </w:numPr>
        <w:jc w:val="both"/>
        <w:rPr>
          <w:rFonts w:ascii="Arial" w:hAnsi="Arial"/>
        </w:rPr>
      </w:pPr>
      <w:r>
        <w:rPr>
          <w:rFonts w:ascii="Arial" w:hAnsi="Arial"/>
        </w:rPr>
        <w:t xml:space="preserve">The reason that </w:t>
      </w:r>
      <w:r w:rsidR="003A6655">
        <w:rPr>
          <w:rFonts w:ascii="Arial" w:hAnsi="Arial"/>
        </w:rPr>
        <w:t>safe handling</w:t>
      </w:r>
      <w:r>
        <w:rPr>
          <w:rFonts w:ascii="Arial" w:hAnsi="Arial"/>
        </w:rPr>
        <w:t xml:space="preserve"> was necessary (</w:t>
      </w:r>
      <w:proofErr w:type="gramStart"/>
      <w:r>
        <w:rPr>
          <w:rFonts w:ascii="Arial" w:hAnsi="Arial"/>
        </w:rPr>
        <w:t>e</w:t>
      </w:r>
      <w:r w:rsidR="000E052F">
        <w:rPr>
          <w:rFonts w:ascii="Arial" w:hAnsi="Arial"/>
        </w:rPr>
        <w:t>.</w:t>
      </w:r>
      <w:r>
        <w:rPr>
          <w:rFonts w:ascii="Arial" w:hAnsi="Arial"/>
        </w:rPr>
        <w:t>g</w:t>
      </w:r>
      <w:r w:rsidR="000E052F">
        <w:rPr>
          <w:rFonts w:ascii="Arial" w:hAnsi="Arial"/>
        </w:rPr>
        <w:t>.</w:t>
      </w:r>
      <w:proofErr w:type="gramEnd"/>
      <w:r>
        <w:rPr>
          <w:rFonts w:ascii="Arial" w:hAnsi="Arial"/>
        </w:rPr>
        <w:t xml:space="preserve"> to prevent injury to the pupil, another pupil or member of staff).</w:t>
      </w:r>
    </w:p>
    <w:p w14:paraId="438429DA" w14:textId="77777777" w:rsidR="00263EB5" w:rsidRDefault="00263EB5" w:rsidP="00F271AD">
      <w:pPr>
        <w:numPr>
          <w:ilvl w:val="0"/>
          <w:numId w:val="10"/>
        </w:numPr>
        <w:jc w:val="both"/>
        <w:rPr>
          <w:rFonts w:ascii="Arial" w:hAnsi="Arial"/>
        </w:rPr>
      </w:pPr>
      <w:r>
        <w:rPr>
          <w:rFonts w:ascii="Arial" w:hAnsi="Arial"/>
        </w:rPr>
        <w:t xml:space="preserve">How the incident began and progressed, including details of the pupil’s behaviour, what was said by each of the parties, the steps taken to defuse or calm the situation, the degree of </w:t>
      </w:r>
      <w:r w:rsidR="003A6655">
        <w:rPr>
          <w:rFonts w:ascii="Arial" w:hAnsi="Arial"/>
        </w:rPr>
        <w:t>safe handling</w:t>
      </w:r>
      <w:r>
        <w:rPr>
          <w:rFonts w:ascii="Arial" w:hAnsi="Arial"/>
        </w:rPr>
        <w:t xml:space="preserve"> used, how that was applied, and for how long;</w:t>
      </w:r>
    </w:p>
    <w:p w14:paraId="40466850" w14:textId="77777777" w:rsidR="00263EB5" w:rsidRDefault="00263EB5" w:rsidP="00F271AD">
      <w:pPr>
        <w:numPr>
          <w:ilvl w:val="0"/>
          <w:numId w:val="10"/>
        </w:numPr>
        <w:jc w:val="both"/>
        <w:rPr>
          <w:rFonts w:ascii="Arial" w:hAnsi="Arial"/>
        </w:rPr>
      </w:pPr>
      <w:r>
        <w:rPr>
          <w:rFonts w:ascii="Arial" w:hAnsi="Arial"/>
        </w:rPr>
        <w:t>The pupil’s response, and the outcome of the incident;</w:t>
      </w:r>
    </w:p>
    <w:p w14:paraId="681C8FEA" w14:textId="77777777" w:rsidR="00263EB5" w:rsidRDefault="00263EB5" w:rsidP="00F271AD">
      <w:pPr>
        <w:numPr>
          <w:ilvl w:val="0"/>
          <w:numId w:val="10"/>
        </w:numPr>
        <w:jc w:val="both"/>
        <w:rPr>
          <w:rFonts w:ascii="Arial" w:hAnsi="Arial"/>
        </w:rPr>
      </w:pPr>
      <w:r>
        <w:rPr>
          <w:rFonts w:ascii="Arial" w:hAnsi="Arial"/>
        </w:rPr>
        <w:t>Details of any injury suffered by the pupil, another pupil, or a member of staff and of any damage to property.</w:t>
      </w:r>
    </w:p>
    <w:p w14:paraId="2AC9EF75" w14:textId="77777777" w:rsidR="00CC2539" w:rsidRPr="00460217" w:rsidRDefault="00CC2539" w:rsidP="00F271AD">
      <w:pPr>
        <w:numPr>
          <w:ilvl w:val="0"/>
          <w:numId w:val="10"/>
        </w:numPr>
        <w:jc w:val="both"/>
        <w:rPr>
          <w:rFonts w:ascii="Arial" w:hAnsi="Arial"/>
        </w:rPr>
      </w:pPr>
      <w:r w:rsidRPr="00460217">
        <w:rPr>
          <w:rFonts w:ascii="Arial" w:hAnsi="Arial"/>
        </w:rPr>
        <w:t>The number of incidents requiring safe handling will be reported to the Governing Board on a regular basis (at least 3x a year)</w:t>
      </w:r>
    </w:p>
    <w:p w14:paraId="1FF4211D" w14:textId="77777777" w:rsidR="00263EB5" w:rsidRPr="006D4851" w:rsidRDefault="00263EB5" w:rsidP="00F271AD">
      <w:pPr>
        <w:jc w:val="both"/>
        <w:rPr>
          <w:rFonts w:ascii="Arial" w:hAnsi="Arial"/>
          <w:sz w:val="32"/>
          <w:szCs w:val="32"/>
        </w:rPr>
      </w:pPr>
    </w:p>
    <w:p w14:paraId="73A7258E" w14:textId="77777777" w:rsidR="00263EB5" w:rsidRPr="006D4851" w:rsidRDefault="00263EB5" w:rsidP="00F271AD">
      <w:pPr>
        <w:jc w:val="both"/>
        <w:rPr>
          <w:rFonts w:ascii="Arial" w:hAnsi="Arial"/>
          <w:b/>
          <w:sz w:val="32"/>
          <w:szCs w:val="32"/>
        </w:rPr>
      </w:pPr>
      <w:r w:rsidRPr="006D4851">
        <w:rPr>
          <w:rFonts w:ascii="Arial" w:hAnsi="Arial"/>
          <w:b/>
          <w:sz w:val="32"/>
          <w:szCs w:val="32"/>
        </w:rPr>
        <w:t>Informing parents:</w:t>
      </w:r>
    </w:p>
    <w:p w14:paraId="6E58B87C" w14:textId="77777777" w:rsidR="00263EB5" w:rsidRDefault="00263EB5" w:rsidP="00F271AD">
      <w:pPr>
        <w:jc w:val="both"/>
        <w:rPr>
          <w:rFonts w:ascii="Arial" w:hAnsi="Arial"/>
        </w:rPr>
      </w:pPr>
      <w:r>
        <w:rPr>
          <w:rFonts w:ascii="Arial" w:hAnsi="Arial"/>
        </w:rPr>
        <w:t xml:space="preserve">Parents will be informed about serious incidents involving the use of </w:t>
      </w:r>
      <w:r w:rsidR="003A6655">
        <w:rPr>
          <w:rFonts w:ascii="Arial" w:hAnsi="Arial"/>
        </w:rPr>
        <w:t>safe handling</w:t>
      </w:r>
      <w:r>
        <w:rPr>
          <w:rFonts w:ascii="Arial" w:hAnsi="Arial"/>
        </w:rPr>
        <w:t xml:space="preserve"> and invited into school to discuss ways forward</w:t>
      </w:r>
      <w:r w:rsidR="000E052F">
        <w:rPr>
          <w:rFonts w:ascii="Arial" w:hAnsi="Arial"/>
        </w:rPr>
        <w:t xml:space="preserve"> if they would like</w:t>
      </w:r>
      <w:r>
        <w:rPr>
          <w:rFonts w:ascii="Arial" w:hAnsi="Arial"/>
        </w:rPr>
        <w:t>.</w:t>
      </w:r>
    </w:p>
    <w:p w14:paraId="5CAA6FA5" w14:textId="77777777" w:rsidR="00263EB5" w:rsidRDefault="00263EB5" w:rsidP="00F271AD">
      <w:pPr>
        <w:jc w:val="both"/>
        <w:rPr>
          <w:rFonts w:ascii="Arial" w:hAnsi="Arial"/>
        </w:rPr>
      </w:pPr>
    </w:p>
    <w:p w14:paraId="1189FDDD" w14:textId="77777777" w:rsidR="00263EB5" w:rsidRPr="006D4851" w:rsidRDefault="00263EB5" w:rsidP="00F271AD">
      <w:pPr>
        <w:jc w:val="both"/>
        <w:rPr>
          <w:rFonts w:ascii="Arial" w:hAnsi="Arial"/>
          <w:b/>
          <w:sz w:val="32"/>
          <w:szCs w:val="32"/>
        </w:rPr>
      </w:pPr>
      <w:r w:rsidRPr="006D4851">
        <w:rPr>
          <w:rFonts w:ascii="Arial" w:hAnsi="Arial"/>
          <w:b/>
          <w:sz w:val="32"/>
          <w:szCs w:val="32"/>
        </w:rPr>
        <w:t>Complaints:</w:t>
      </w:r>
    </w:p>
    <w:p w14:paraId="75DCB07E" w14:textId="77777777" w:rsidR="00263EB5" w:rsidRDefault="00263EB5" w:rsidP="00F271AD">
      <w:pPr>
        <w:jc w:val="both"/>
        <w:rPr>
          <w:rFonts w:ascii="Arial" w:hAnsi="Arial"/>
        </w:rPr>
      </w:pPr>
      <w:r>
        <w:rPr>
          <w:rFonts w:ascii="Arial" w:hAnsi="Arial"/>
        </w:rPr>
        <w:t xml:space="preserve">If a complaint is made about the use of </w:t>
      </w:r>
      <w:r w:rsidR="003A6655">
        <w:rPr>
          <w:rFonts w:ascii="Arial" w:hAnsi="Arial"/>
        </w:rPr>
        <w:t>safe handling</w:t>
      </w:r>
      <w:r>
        <w:rPr>
          <w:rFonts w:ascii="Arial" w:hAnsi="Arial"/>
        </w:rPr>
        <w:t xml:space="preserve"> against a particular pupil the school will investigate the incident thoroughly, speedily and appropriately.</w:t>
      </w:r>
    </w:p>
    <w:p w14:paraId="2E6BCE3B" w14:textId="77777777" w:rsidR="000E052F" w:rsidRDefault="000E052F" w:rsidP="00F271AD">
      <w:pPr>
        <w:jc w:val="both"/>
        <w:rPr>
          <w:rFonts w:ascii="Arial" w:hAnsi="Arial"/>
        </w:rPr>
      </w:pPr>
    </w:p>
    <w:p w14:paraId="78D37C08" w14:textId="77777777" w:rsidR="00263EB5" w:rsidRDefault="00263EB5" w:rsidP="00F271AD">
      <w:pPr>
        <w:jc w:val="both"/>
        <w:rPr>
          <w:rFonts w:ascii="Arial" w:hAnsi="Arial"/>
        </w:rPr>
      </w:pPr>
      <w:r>
        <w:rPr>
          <w:rFonts w:ascii="Arial" w:hAnsi="Arial"/>
        </w:rPr>
        <w:t xml:space="preserve">If it is difficult to resolve the situation the school will refer to the guidance entitled: ‘Dealing with allegations of abuse against teachers and other members of staff’. </w:t>
      </w:r>
    </w:p>
    <w:p w14:paraId="644A2D80" w14:textId="77777777" w:rsidR="000E052F" w:rsidRDefault="000E052F" w:rsidP="00F271AD">
      <w:pPr>
        <w:jc w:val="both"/>
        <w:rPr>
          <w:rFonts w:ascii="Arial" w:hAnsi="Arial"/>
        </w:rPr>
      </w:pPr>
    </w:p>
    <w:p w14:paraId="0CC0653D" w14:textId="77777777" w:rsidR="00263EB5" w:rsidRDefault="00263EB5" w:rsidP="00F271AD">
      <w:pPr>
        <w:jc w:val="both"/>
        <w:rPr>
          <w:rFonts w:ascii="Arial" w:hAnsi="Arial"/>
        </w:rPr>
      </w:pPr>
      <w:r>
        <w:rPr>
          <w:rFonts w:ascii="Arial" w:hAnsi="Arial"/>
        </w:rPr>
        <w:t>Governing bodies should always consider whether a teacher has acted within the law when reaching a decision on whether or not to take disciplinary action against the teacher.</w:t>
      </w:r>
    </w:p>
    <w:p w14:paraId="4BF8918D" w14:textId="77777777" w:rsidR="00263EB5" w:rsidRDefault="00263EB5" w:rsidP="00F271AD">
      <w:pPr>
        <w:jc w:val="both"/>
        <w:rPr>
          <w:rFonts w:ascii="Arial" w:hAnsi="Arial" w:cs="Arial"/>
        </w:rPr>
      </w:pPr>
    </w:p>
    <w:p w14:paraId="19F4B780" w14:textId="77777777" w:rsidR="00244618" w:rsidRDefault="00244618" w:rsidP="00F271AD">
      <w:pPr>
        <w:jc w:val="both"/>
        <w:rPr>
          <w:rFonts w:ascii="Arial" w:hAnsi="Arial" w:cs="Arial"/>
        </w:rPr>
      </w:pPr>
      <w:r>
        <w:rPr>
          <w:rFonts w:ascii="Arial" w:hAnsi="Arial" w:cs="Arial"/>
        </w:rPr>
        <w:t>Further information on this is in the Staff Code of Conduct Policy</w:t>
      </w:r>
    </w:p>
    <w:p w14:paraId="5C3064D8" w14:textId="77777777" w:rsidR="00244618" w:rsidRDefault="00244618" w:rsidP="00F271AD">
      <w:pPr>
        <w:jc w:val="both"/>
        <w:rPr>
          <w:rFonts w:ascii="Arial" w:hAnsi="Arial" w:cs="Arial"/>
        </w:rPr>
      </w:pPr>
    </w:p>
    <w:p w14:paraId="479986EA" w14:textId="77777777" w:rsidR="00263EB5" w:rsidRDefault="00263EB5" w:rsidP="00F271AD">
      <w:pPr>
        <w:jc w:val="both"/>
        <w:rPr>
          <w:rFonts w:ascii="Arial" w:hAnsi="Arial" w:cs="Arial"/>
        </w:rPr>
      </w:pPr>
      <w:r>
        <w:rPr>
          <w:rFonts w:ascii="Arial" w:hAnsi="Arial" w:cs="Arial"/>
        </w:rPr>
        <w:t>Other related policies:</w:t>
      </w:r>
    </w:p>
    <w:p w14:paraId="67D98DAE" w14:textId="77777777" w:rsidR="00263EB5" w:rsidRDefault="00263EB5" w:rsidP="00F271AD">
      <w:pPr>
        <w:jc w:val="both"/>
        <w:rPr>
          <w:rFonts w:ascii="Arial" w:hAnsi="Arial" w:cs="Arial"/>
        </w:rPr>
      </w:pPr>
      <w:r>
        <w:rPr>
          <w:rFonts w:ascii="Arial" w:hAnsi="Arial" w:cs="Arial"/>
        </w:rPr>
        <w:t>Behaviour Policy</w:t>
      </w:r>
    </w:p>
    <w:p w14:paraId="201D41C7" w14:textId="77777777" w:rsidR="00263EB5" w:rsidRDefault="00263EB5" w:rsidP="00F271AD">
      <w:pPr>
        <w:jc w:val="both"/>
        <w:rPr>
          <w:rFonts w:ascii="Arial" w:hAnsi="Arial" w:cs="Arial"/>
        </w:rPr>
      </w:pPr>
      <w:r>
        <w:rPr>
          <w:rFonts w:ascii="Arial" w:hAnsi="Arial" w:cs="Arial"/>
        </w:rPr>
        <w:t>Anti-Bullying Policy</w:t>
      </w:r>
    </w:p>
    <w:p w14:paraId="1D71228C" w14:textId="77777777" w:rsidR="00263EB5" w:rsidRDefault="00263EB5" w:rsidP="00F271AD">
      <w:pPr>
        <w:jc w:val="both"/>
        <w:rPr>
          <w:rFonts w:ascii="Arial" w:hAnsi="Arial" w:cs="Arial"/>
        </w:rPr>
      </w:pPr>
      <w:r>
        <w:rPr>
          <w:rFonts w:ascii="Arial" w:hAnsi="Arial" w:cs="Arial"/>
        </w:rPr>
        <w:t>Safeguarding and Child Protection Policy</w:t>
      </w:r>
    </w:p>
    <w:p w14:paraId="184711A1" w14:textId="77777777" w:rsidR="00263EB5" w:rsidRDefault="00244618" w:rsidP="00F271AD">
      <w:pPr>
        <w:jc w:val="both"/>
        <w:rPr>
          <w:rFonts w:ascii="Arial" w:hAnsi="Arial" w:cs="Arial"/>
          <w:kern w:val="36"/>
        </w:rPr>
      </w:pPr>
      <w:r>
        <w:rPr>
          <w:rFonts w:ascii="Arial" w:hAnsi="Arial" w:cs="Arial"/>
        </w:rPr>
        <w:t>Staff Code of Conduct Polic</w:t>
      </w:r>
      <w:r w:rsidR="000E052F">
        <w:rPr>
          <w:rFonts w:ascii="Arial" w:hAnsi="Arial" w:cs="Arial"/>
        </w:rPr>
        <w:t>y</w:t>
      </w:r>
    </w:p>
    <w:sectPr w:rsidR="00263EB5" w:rsidSect="00460217">
      <w:pgSz w:w="11906" w:h="16838"/>
      <w:pgMar w:top="709" w:right="1133"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4320A" w14:textId="77777777" w:rsidR="00172D6F" w:rsidRDefault="00172D6F">
      <w:r>
        <w:separator/>
      </w:r>
    </w:p>
  </w:endnote>
  <w:endnote w:type="continuationSeparator" w:id="0">
    <w:p w14:paraId="45DF369A" w14:textId="77777777" w:rsidR="00172D6F" w:rsidRDefault="00172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F8993" w14:textId="77777777" w:rsidR="00172D6F" w:rsidRDefault="00172D6F">
      <w:r>
        <w:separator/>
      </w:r>
    </w:p>
  </w:footnote>
  <w:footnote w:type="continuationSeparator" w:id="0">
    <w:p w14:paraId="350A8E68" w14:textId="77777777" w:rsidR="00172D6F" w:rsidRDefault="00172D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E1EF7"/>
    <w:multiLevelType w:val="hybridMultilevel"/>
    <w:tmpl w:val="2F960E0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0D7612B"/>
    <w:multiLevelType w:val="hybridMultilevel"/>
    <w:tmpl w:val="DF4AA30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0F601D7"/>
    <w:multiLevelType w:val="hybridMultilevel"/>
    <w:tmpl w:val="8206BC12"/>
    <w:lvl w:ilvl="0" w:tplc="0809000B">
      <w:start w:val="1"/>
      <w:numFmt w:val="bullet"/>
      <w:lvlText w:val=""/>
      <w:lvlJc w:val="left"/>
      <w:pPr>
        <w:ind w:left="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 w15:restartNumberingAfterBreak="0">
    <w:nsid w:val="31B34A9F"/>
    <w:multiLevelType w:val="hybridMultilevel"/>
    <w:tmpl w:val="D17878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FA4450E"/>
    <w:multiLevelType w:val="hybridMultilevel"/>
    <w:tmpl w:val="E5CC7BA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CC56E3"/>
    <w:multiLevelType w:val="hybridMultilevel"/>
    <w:tmpl w:val="198A078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91158B4"/>
    <w:multiLevelType w:val="hybridMultilevel"/>
    <w:tmpl w:val="711E28C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EB07D0C"/>
    <w:multiLevelType w:val="hybridMultilevel"/>
    <w:tmpl w:val="1D7C6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ED4405"/>
    <w:multiLevelType w:val="hybridMultilevel"/>
    <w:tmpl w:val="61E872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3CF616D"/>
    <w:multiLevelType w:val="hybridMultilevel"/>
    <w:tmpl w:val="DB388D9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E730F50"/>
    <w:multiLevelType w:val="hybridMultilevel"/>
    <w:tmpl w:val="474240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76717F"/>
    <w:multiLevelType w:val="hybridMultilevel"/>
    <w:tmpl w:val="47ECB74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3F662AE"/>
    <w:multiLevelType w:val="hybridMultilevel"/>
    <w:tmpl w:val="049060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4"/>
  </w:num>
  <w:num w:numId="3">
    <w:abstractNumId w:val="10"/>
  </w:num>
  <w:num w:numId="4">
    <w:abstractNumId w:val="11"/>
  </w:num>
  <w:num w:numId="5">
    <w:abstractNumId w:val="6"/>
  </w:num>
  <w:num w:numId="6">
    <w:abstractNumId w:val="8"/>
  </w:num>
  <w:num w:numId="7">
    <w:abstractNumId w:val="1"/>
  </w:num>
  <w:num w:numId="8">
    <w:abstractNumId w:val="0"/>
  </w:num>
  <w:num w:numId="9">
    <w:abstractNumId w:val="12"/>
  </w:num>
  <w:num w:numId="10">
    <w:abstractNumId w:val="5"/>
  </w:num>
  <w:num w:numId="11">
    <w:abstractNumId w:val="9"/>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76D"/>
    <w:rsid w:val="0005163D"/>
    <w:rsid w:val="000A573F"/>
    <w:rsid w:val="000C3756"/>
    <w:rsid w:val="000C5A3E"/>
    <w:rsid w:val="000E052F"/>
    <w:rsid w:val="000E578F"/>
    <w:rsid w:val="001248F7"/>
    <w:rsid w:val="00155AE0"/>
    <w:rsid w:val="0017276D"/>
    <w:rsid w:val="00172D6F"/>
    <w:rsid w:val="001B2FAB"/>
    <w:rsid w:val="00203A28"/>
    <w:rsid w:val="00237B75"/>
    <w:rsid w:val="00244618"/>
    <w:rsid w:val="00263EB5"/>
    <w:rsid w:val="002830DE"/>
    <w:rsid w:val="00297774"/>
    <w:rsid w:val="002C57AF"/>
    <w:rsid w:val="003007D6"/>
    <w:rsid w:val="00315790"/>
    <w:rsid w:val="00335789"/>
    <w:rsid w:val="00352EEC"/>
    <w:rsid w:val="003A6655"/>
    <w:rsid w:val="003C13AA"/>
    <w:rsid w:val="003E759B"/>
    <w:rsid w:val="0041589B"/>
    <w:rsid w:val="00460217"/>
    <w:rsid w:val="004A34DC"/>
    <w:rsid w:val="004E4660"/>
    <w:rsid w:val="005756F6"/>
    <w:rsid w:val="00577AA9"/>
    <w:rsid w:val="00580C6E"/>
    <w:rsid w:val="00684AB6"/>
    <w:rsid w:val="00685C6A"/>
    <w:rsid w:val="006A0FF1"/>
    <w:rsid w:val="006D4851"/>
    <w:rsid w:val="006E4AF4"/>
    <w:rsid w:val="006E5A0A"/>
    <w:rsid w:val="00706D03"/>
    <w:rsid w:val="00747D6A"/>
    <w:rsid w:val="007C6281"/>
    <w:rsid w:val="007E265B"/>
    <w:rsid w:val="00841270"/>
    <w:rsid w:val="0089221A"/>
    <w:rsid w:val="008979C7"/>
    <w:rsid w:val="00921A6E"/>
    <w:rsid w:val="00931A75"/>
    <w:rsid w:val="0094294F"/>
    <w:rsid w:val="009C0492"/>
    <w:rsid w:val="00A37598"/>
    <w:rsid w:val="00AA031B"/>
    <w:rsid w:val="00BC5364"/>
    <w:rsid w:val="00BF6C69"/>
    <w:rsid w:val="00C461F0"/>
    <w:rsid w:val="00C46B49"/>
    <w:rsid w:val="00CC2539"/>
    <w:rsid w:val="00CE4190"/>
    <w:rsid w:val="00DE3205"/>
    <w:rsid w:val="00E71613"/>
    <w:rsid w:val="00EE0D68"/>
    <w:rsid w:val="00EF2C94"/>
    <w:rsid w:val="00F271AD"/>
    <w:rsid w:val="00F51B8C"/>
    <w:rsid w:val="00F65517"/>
    <w:rsid w:val="00F94A63"/>
    <w:rsid w:val="00FF08C0"/>
    <w:rsid w:val="00FF77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5DE23B"/>
  <w15:chartTrackingRefBased/>
  <w15:docId w15:val="{94A5A768-3617-4E1D-AB6B-68421F8F5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
    <w:name w:val="Default"/>
    <w:pPr>
      <w:autoSpaceDE w:val="0"/>
      <w:autoSpaceDN w:val="0"/>
      <w:adjustRightInd w:val="0"/>
    </w:pPr>
    <w:rPr>
      <w:rFonts w:ascii="Arial" w:hAnsi="Arial" w:cs="Arial"/>
      <w:color w:val="000000"/>
      <w:sz w:val="24"/>
      <w:szCs w:val="24"/>
    </w:r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sz w:val="24"/>
      <w:szCs w:val="24"/>
    </w:rPr>
  </w:style>
  <w:style w:type="paragraph" w:styleId="Footer">
    <w:name w:val="footer"/>
    <w:basedOn w:val="Normal"/>
    <w:link w:val="FooterChar"/>
    <w:pPr>
      <w:tabs>
        <w:tab w:val="center" w:pos="4513"/>
        <w:tab w:val="right" w:pos="9026"/>
      </w:tabs>
    </w:pPr>
  </w:style>
  <w:style w:type="character" w:customStyle="1" w:styleId="FooterChar">
    <w:name w:val="Footer Char"/>
    <w:link w:val="Footer"/>
    <w:rPr>
      <w:sz w:val="24"/>
      <w:szCs w:val="24"/>
    </w:rPr>
  </w:style>
  <w:style w:type="table" w:styleId="TableGrid">
    <w:name w:val="Table Grid"/>
    <w:basedOn w:val="TableNormal"/>
    <w:uiPriority w:val="39"/>
    <w:rsid w:val="001727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E052F"/>
    <w:rPr>
      <w:color w:val="0563C1"/>
      <w:u w:val="single"/>
    </w:rPr>
  </w:style>
  <w:style w:type="character" w:styleId="UnresolvedMention">
    <w:name w:val="Unresolved Mention"/>
    <w:uiPriority w:val="99"/>
    <w:semiHidden/>
    <w:unhideWhenUsed/>
    <w:rsid w:val="000E052F"/>
    <w:rPr>
      <w:color w:val="605E5C"/>
      <w:shd w:val="clear" w:color="auto" w:fill="E1DFDD"/>
    </w:rPr>
  </w:style>
  <w:style w:type="character" w:styleId="FollowedHyperlink">
    <w:name w:val="FollowedHyperlink"/>
    <w:rsid w:val="007E265B"/>
    <w:rPr>
      <w:color w:val="954F72"/>
      <w:u w:val="single"/>
    </w:rPr>
  </w:style>
  <w:style w:type="paragraph" w:styleId="BalloonText">
    <w:name w:val="Balloon Text"/>
    <w:basedOn w:val="Normal"/>
    <w:link w:val="BalloonTextChar"/>
    <w:rsid w:val="00841270"/>
    <w:rPr>
      <w:rFonts w:ascii="Segoe UI" w:hAnsi="Segoe UI"/>
      <w:sz w:val="18"/>
      <w:szCs w:val="18"/>
    </w:rPr>
  </w:style>
  <w:style w:type="character" w:customStyle="1" w:styleId="BalloonTextChar">
    <w:name w:val="Balloon Text Char"/>
    <w:link w:val="BalloonText"/>
    <w:rsid w:val="00841270"/>
    <w:rPr>
      <w:rFonts w:ascii="Segoe UI" w:hAnsi="Segoe UI"/>
      <w:sz w:val="18"/>
      <w:szCs w:val="18"/>
    </w:rPr>
  </w:style>
  <w:style w:type="table" w:customStyle="1" w:styleId="TableGrid1">
    <w:name w:val="Table Grid1"/>
    <w:basedOn w:val="TableNormal"/>
    <w:next w:val="TableGrid"/>
    <w:rsid w:val="00A375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consult.education.gov.uk/behaviour-unit/revised-use-of-reasonable-force-guidance/supporting_documents/Use%20of%20reasonable%20force%20and%20other%20restrictive%20interventions%20guidance.pdf"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1698</Words>
  <Characters>9682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What is reasonable force</vt:lpstr>
    </vt:vector>
  </TitlesOfParts>
  <Company>East Sussex County Council</Company>
  <LinksUpToDate>false</LinksUpToDate>
  <CharactersWithSpaces>11358</CharactersWithSpaces>
  <SharedDoc>false</SharedDoc>
  <HLinks>
    <vt:vector size="6" baseType="variant">
      <vt:variant>
        <vt:i4>4587557</vt:i4>
      </vt:variant>
      <vt:variant>
        <vt:i4>0</vt:i4>
      </vt:variant>
      <vt:variant>
        <vt:i4>0</vt:i4>
      </vt:variant>
      <vt:variant>
        <vt:i4>5</vt:i4>
      </vt:variant>
      <vt:variant>
        <vt:lpwstr>https://consult.education.gov.uk/behaviour-unit/revised-use-of-reasonable-force-guidance/supporting_documents/Use of reasonable force and other restrictive interventions guidance.pdf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reasonable force</dc:title>
  <dc:subject/>
  <dc:creator>sstockman</dc:creator>
  <cp:keywords/>
  <cp:lastModifiedBy>Simon Page</cp:lastModifiedBy>
  <cp:revision>3</cp:revision>
  <cp:lastPrinted>2024-11-14T18:41:00Z</cp:lastPrinted>
  <dcterms:created xsi:type="dcterms:W3CDTF">2026-01-11T08:56:00Z</dcterms:created>
  <dcterms:modified xsi:type="dcterms:W3CDTF">2026-01-11T08:58:00Z</dcterms:modified>
</cp:coreProperties>
</file>